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86570E" w14:textId="77777777" w:rsidR="00312E1D" w:rsidRDefault="00E34F73">
      <w:pPr>
        <w:pStyle w:val="TitleA"/>
        <w:suppressAutoHyphens/>
      </w:pPr>
      <w:r>
        <w:t xml:space="preserve">WHITE PLAINS </w:t>
      </w:r>
      <w:proofErr w:type="gramStart"/>
      <w:r>
        <w:t>TEACHERS</w:t>
      </w:r>
      <w:proofErr w:type="gramEnd"/>
      <w:r>
        <w:t xml:space="preserve"> ASSOCIATION </w:t>
      </w:r>
    </w:p>
    <w:p w14:paraId="2BC690B3" w14:textId="77777777" w:rsidR="00312E1D" w:rsidRDefault="00E34F73">
      <w:pPr>
        <w:suppressAutoHyphens/>
        <w:jc w:val="center"/>
      </w:pPr>
      <w:r>
        <w:rPr>
          <w:b/>
          <w:bCs/>
          <w:u w:val="single"/>
        </w:rPr>
        <w:t>WELFARE TRUST FUND</w:t>
      </w:r>
    </w:p>
    <w:p w14:paraId="7BA9E9FB" w14:textId="77777777" w:rsidR="00312E1D" w:rsidRDefault="00312E1D">
      <w:pPr>
        <w:suppressAutoHyphens/>
        <w:jc w:val="center"/>
      </w:pPr>
    </w:p>
    <w:p w14:paraId="408242E9" w14:textId="61BF4064" w:rsidR="00312E1D" w:rsidRDefault="00E34F73">
      <w:pPr>
        <w:pStyle w:val="Heading2AA"/>
        <w:suppressAutoHyphens/>
      </w:pPr>
      <w:r>
        <w:t>Revised J</w:t>
      </w:r>
      <w:r w:rsidR="005E4078">
        <w:t>anuary 2022</w:t>
      </w:r>
    </w:p>
    <w:p w14:paraId="604DC0E1" w14:textId="77777777" w:rsidR="00312E1D" w:rsidRDefault="00312E1D">
      <w:pPr>
        <w:suppressAutoHyphens/>
      </w:pPr>
    </w:p>
    <w:p w14:paraId="21ED6895" w14:textId="77777777" w:rsidR="00312E1D" w:rsidRDefault="00312E1D">
      <w:pPr>
        <w:suppressAutoHyphens/>
      </w:pPr>
    </w:p>
    <w:p w14:paraId="2BD1E4BC" w14:textId="77777777" w:rsidR="00312E1D" w:rsidRDefault="00E34F73">
      <w:pPr>
        <w:suppressAutoHyphens/>
      </w:pPr>
      <w:r>
        <w:rPr>
          <w:b/>
          <w:bCs/>
        </w:rPr>
        <w:t>Plan Year:</w:t>
      </w:r>
      <w:r>
        <w:rPr>
          <w:b/>
          <w:bCs/>
        </w:rPr>
        <w:tab/>
      </w:r>
      <w:r>
        <w:rPr>
          <w:b/>
          <w:bCs/>
        </w:rPr>
        <w:tab/>
      </w:r>
      <w:r>
        <w:rPr>
          <w:b/>
          <w:bCs/>
        </w:rPr>
        <w:tab/>
        <w:t>January 1</w:t>
      </w:r>
      <w:r>
        <w:rPr>
          <w:b/>
          <w:bCs/>
          <w:vertAlign w:val="superscript"/>
        </w:rPr>
        <w:t>st</w:t>
      </w:r>
      <w:r>
        <w:rPr>
          <w:b/>
          <w:bCs/>
        </w:rPr>
        <w:t xml:space="preserve"> through December 31</w:t>
      </w:r>
      <w:r>
        <w:rPr>
          <w:b/>
          <w:bCs/>
          <w:vertAlign w:val="superscript"/>
        </w:rPr>
        <w:t>st</w:t>
      </w:r>
      <w:r>
        <w:rPr>
          <w:b/>
          <w:bCs/>
        </w:rPr>
        <w:t>.</w:t>
      </w:r>
    </w:p>
    <w:p w14:paraId="2E40DA83" w14:textId="77777777" w:rsidR="00312E1D" w:rsidRDefault="00312E1D">
      <w:pPr>
        <w:suppressAutoHyphens/>
      </w:pPr>
    </w:p>
    <w:p w14:paraId="090BA1BE" w14:textId="77777777" w:rsidR="00312E1D" w:rsidRDefault="00312E1D">
      <w:pPr>
        <w:suppressAutoHyphens/>
      </w:pPr>
    </w:p>
    <w:p w14:paraId="1E48BACF" w14:textId="77777777" w:rsidR="00312E1D" w:rsidRDefault="00E34F73">
      <w:pPr>
        <w:suppressAutoHyphens/>
      </w:pPr>
      <w:r>
        <w:rPr>
          <w:b/>
          <w:bCs/>
        </w:rPr>
        <w:t>Eligible Members:</w:t>
      </w:r>
      <w:r>
        <w:rPr>
          <w:b/>
          <w:bCs/>
        </w:rPr>
        <w:tab/>
      </w:r>
      <w:r>
        <w:rPr>
          <w:b/>
          <w:bCs/>
        </w:rPr>
        <w:tab/>
        <w:t xml:space="preserve">All Active Teachers who work at least 17.5 hours per </w:t>
      </w:r>
      <w:r>
        <w:rPr>
          <w:b/>
          <w:bCs/>
        </w:rPr>
        <w:tab/>
      </w:r>
      <w:r>
        <w:rPr>
          <w:b/>
          <w:bCs/>
        </w:rPr>
        <w:tab/>
      </w:r>
      <w:r>
        <w:rPr>
          <w:b/>
          <w:bCs/>
        </w:rPr>
        <w:tab/>
      </w:r>
      <w:r>
        <w:rPr>
          <w:b/>
          <w:bCs/>
        </w:rPr>
        <w:tab/>
      </w:r>
      <w:r>
        <w:rPr>
          <w:b/>
          <w:bCs/>
        </w:rPr>
        <w:tab/>
        <w:t xml:space="preserve">week and are members of the White Plains Teachers </w:t>
      </w:r>
      <w:r>
        <w:rPr>
          <w:b/>
          <w:bCs/>
        </w:rPr>
        <w:tab/>
      </w:r>
      <w:r>
        <w:rPr>
          <w:b/>
          <w:bCs/>
        </w:rPr>
        <w:tab/>
      </w:r>
      <w:r>
        <w:rPr>
          <w:b/>
          <w:bCs/>
        </w:rPr>
        <w:tab/>
      </w:r>
      <w:r>
        <w:rPr>
          <w:b/>
          <w:bCs/>
        </w:rPr>
        <w:tab/>
      </w:r>
      <w:r>
        <w:rPr>
          <w:b/>
          <w:bCs/>
        </w:rPr>
        <w:tab/>
        <w:t>Association Welfare Trust Fund.</w:t>
      </w:r>
    </w:p>
    <w:p w14:paraId="6733674C" w14:textId="77777777" w:rsidR="00312E1D" w:rsidRDefault="00312E1D">
      <w:pPr>
        <w:suppressAutoHyphens/>
      </w:pPr>
    </w:p>
    <w:p w14:paraId="3A0EAF1E" w14:textId="5AEF3BE9" w:rsidR="00312E1D" w:rsidRDefault="00E34F73">
      <w:pPr>
        <w:suppressAutoHyphens/>
      </w:pPr>
      <w:r>
        <w:tab/>
      </w:r>
      <w:r>
        <w:tab/>
      </w:r>
      <w:r>
        <w:tab/>
      </w:r>
      <w:r>
        <w:tab/>
      </w:r>
      <w:r>
        <w:rPr>
          <w:b/>
          <w:bCs/>
        </w:rPr>
        <w:t>All dependents as defined.</w:t>
      </w:r>
    </w:p>
    <w:p w14:paraId="6060E9F0" w14:textId="77777777" w:rsidR="00312E1D" w:rsidRDefault="00E34F73">
      <w:pPr>
        <w:suppressAutoHyphens/>
      </w:pPr>
      <w:r>
        <w:rPr>
          <w:b/>
          <w:bCs/>
        </w:rPr>
        <w:tab/>
      </w:r>
      <w:r>
        <w:rPr>
          <w:b/>
          <w:bCs/>
        </w:rPr>
        <w:tab/>
      </w:r>
      <w:r>
        <w:rPr>
          <w:b/>
          <w:bCs/>
        </w:rPr>
        <w:tab/>
      </w:r>
    </w:p>
    <w:p w14:paraId="00FB8671" w14:textId="77777777" w:rsidR="00312E1D" w:rsidRDefault="00E34F73">
      <w:pPr>
        <w:suppressAutoHyphens/>
      </w:pPr>
      <w:r>
        <w:rPr>
          <w:b/>
          <w:bCs/>
        </w:rPr>
        <w:tab/>
      </w:r>
      <w:r>
        <w:rPr>
          <w:b/>
          <w:bCs/>
        </w:rPr>
        <w:tab/>
      </w:r>
      <w:r>
        <w:rPr>
          <w:b/>
          <w:bCs/>
        </w:rPr>
        <w:tab/>
      </w:r>
      <w:r>
        <w:rPr>
          <w:b/>
          <w:bCs/>
        </w:rPr>
        <w:tab/>
        <w:t>Retirees covered under “The Severance Plan”.</w:t>
      </w:r>
    </w:p>
    <w:p w14:paraId="4C613FE4" w14:textId="77777777" w:rsidR="00312E1D" w:rsidRDefault="00312E1D">
      <w:pPr>
        <w:suppressAutoHyphens/>
      </w:pPr>
    </w:p>
    <w:p w14:paraId="49DCF96D" w14:textId="77777777" w:rsidR="00312E1D" w:rsidRDefault="00312E1D">
      <w:pPr>
        <w:suppressAutoHyphens/>
      </w:pPr>
    </w:p>
    <w:p w14:paraId="3D59A99B" w14:textId="77777777" w:rsidR="00312E1D" w:rsidRDefault="00E34F73">
      <w:pPr>
        <w:suppressAutoHyphens/>
      </w:pPr>
      <w:r>
        <w:rPr>
          <w:b/>
          <w:bCs/>
        </w:rPr>
        <w:t>Plan Administrator:</w:t>
      </w:r>
      <w:r>
        <w:rPr>
          <w:b/>
          <w:bCs/>
        </w:rPr>
        <w:tab/>
      </w:r>
      <w:r>
        <w:rPr>
          <w:b/>
          <w:bCs/>
        </w:rPr>
        <w:tab/>
        <w:t>Zenith American Solutions</w:t>
      </w:r>
    </w:p>
    <w:p w14:paraId="33CC8570" w14:textId="77777777" w:rsidR="00312E1D" w:rsidRDefault="00E34F73">
      <w:pPr>
        <w:suppressAutoHyphens/>
      </w:pPr>
      <w:r>
        <w:rPr>
          <w:b/>
          <w:bCs/>
        </w:rPr>
        <w:tab/>
      </w:r>
      <w:r>
        <w:rPr>
          <w:b/>
          <w:bCs/>
        </w:rPr>
        <w:tab/>
      </w:r>
      <w:r>
        <w:rPr>
          <w:b/>
          <w:bCs/>
        </w:rPr>
        <w:tab/>
      </w:r>
      <w:r>
        <w:rPr>
          <w:b/>
          <w:bCs/>
        </w:rPr>
        <w:tab/>
        <w:t>10 Technology Drive</w:t>
      </w:r>
    </w:p>
    <w:p w14:paraId="4827E344" w14:textId="77777777" w:rsidR="00312E1D" w:rsidRDefault="00E34F73">
      <w:pPr>
        <w:suppressAutoHyphens/>
      </w:pPr>
      <w:r>
        <w:rPr>
          <w:b/>
          <w:bCs/>
        </w:rPr>
        <w:tab/>
      </w:r>
      <w:r>
        <w:rPr>
          <w:b/>
          <w:bCs/>
        </w:rPr>
        <w:tab/>
      </w:r>
      <w:r>
        <w:rPr>
          <w:b/>
          <w:bCs/>
        </w:rPr>
        <w:tab/>
      </w:r>
      <w:r>
        <w:rPr>
          <w:b/>
          <w:bCs/>
        </w:rPr>
        <w:tab/>
        <w:t>P.O. Box 5817</w:t>
      </w:r>
    </w:p>
    <w:p w14:paraId="3D468FC7" w14:textId="77777777" w:rsidR="00312E1D" w:rsidRDefault="00E34F73">
      <w:pPr>
        <w:suppressAutoHyphens/>
      </w:pPr>
      <w:r>
        <w:rPr>
          <w:b/>
          <w:bCs/>
        </w:rPr>
        <w:tab/>
      </w:r>
      <w:r>
        <w:rPr>
          <w:b/>
          <w:bCs/>
        </w:rPr>
        <w:tab/>
      </w:r>
      <w:r>
        <w:rPr>
          <w:b/>
          <w:bCs/>
        </w:rPr>
        <w:tab/>
      </w:r>
      <w:r>
        <w:rPr>
          <w:b/>
          <w:bCs/>
        </w:rPr>
        <w:tab/>
        <w:t>Wallingford, CT 06492-7617</w:t>
      </w:r>
    </w:p>
    <w:p w14:paraId="5706AA98" w14:textId="77777777" w:rsidR="00312E1D" w:rsidRDefault="00E34F73">
      <w:pPr>
        <w:suppressAutoHyphens/>
      </w:pPr>
      <w:r>
        <w:rPr>
          <w:b/>
          <w:bCs/>
        </w:rPr>
        <w:tab/>
      </w:r>
      <w:r>
        <w:rPr>
          <w:b/>
          <w:bCs/>
        </w:rPr>
        <w:tab/>
      </w:r>
      <w:r>
        <w:rPr>
          <w:b/>
          <w:bCs/>
        </w:rPr>
        <w:tab/>
      </w:r>
      <w:r>
        <w:rPr>
          <w:b/>
          <w:bCs/>
        </w:rPr>
        <w:tab/>
        <w:t>(800) 827-1703</w:t>
      </w:r>
    </w:p>
    <w:p w14:paraId="35CB793D" w14:textId="77777777" w:rsidR="00312E1D" w:rsidRDefault="00E34F73">
      <w:pPr>
        <w:suppressAutoHyphens/>
      </w:pPr>
      <w:r>
        <w:rPr>
          <w:b/>
          <w:bCs/>
        </w:rPr>
        <w:tab/>
      </w:r>
      <w:r>
        <w:rPr>
          <w:b/>
          <w:bCs/>
        </w:rPr>
        <w:tab/>
      </w:r>
      <w:r>
        <w:rPr>
          <w:b/>
          <w:bCs/>
        </w:rPr>
        <w:tab/>
      </w:r>
      <w:r>
        <w:rPr>
          <w:b/>
          <w:bCs/>
        </w:rPr>
        <w:tab/>
        <w:t>(800) 446-8646</w:t>
      </w:r>
    </w:p>
    <w:p w14:paraId="59F6E1D7" w14:textId="77777777" w:rsidR="00312E1D" w:rsidRDefault="00E34F73">
      <w:pPr>
        <w:suppressAutoHyphens/>
      </w:pPr>
      <w:r>
        <w:rPr>
          <w:b/>
          <w:bCs/>
        </w:rPr>
        <w:tab/>
      </w:r>
      <w:r>
        <w:rPr>
          <w:b/>
          <w:bCs/>
        </w:rPr>
        <w:tab/>
      </w:r>
      <w:r>
        <w:rPr>
          <w:b/>
          <w:bCs/>
        </w:rPr>
        <w:tab/>
      </w:r>
      <w:r>
        <w:rPr>
          <w:b/>
          <w:bCs/>
        </w:rPr>
        <w:tab/>
        <w:t>(203) 269-7741</w:t>
      </w:r>
    </w:p>
    <w:p w14:paraId="6F42D649" w14:textId="77777777" w:rsidR="00312E1D" w:rsidRDefault="00E34F73">
      <w:pPr>
        <w:suppressAutoHyphens/>
      </w:pPr>
      <w:r>
        <w:rPr>
          <w:b/>
          <w:bCs/>
        </w:rPr>
        <w:tab/>
      </w:r>
      <w:r>
        <w:rPr>
          <w:b/>
          <w:bCs/>
        </w:rPr>
        <w:tab/>
      </w:r>
      <w:r>
        <w:rPr>
          <w:b/>
          <w:bCs/>
        </w:rPr>
        <w:tab/>
      </w:r>
      <w:r>
        <w:rPr>
          <w:b/>
          <w:bCs/>
        </w:rPr>
        <w:tab/>
        <w:t>FAX: (203) 284-8656</w:t>
      </w:r>
    </w:p>
    <w:p w14:paraId="72239EE9" w14:textId="0E3FB2AC" w:rsidR="00312E1D" w:rsidRDefault="00E34F73">
      <w:pPr>
        <w:suppressAutoHyphens/>
      </w:pPr>
      <w:r>
        <w:rPr>
          <w:b/>
          <w:bCs/>
        </w:rPr>
        <w:tab/>
      </w:r>
      <w:r>
        <w:rPr>
          <w:b/>
          <w:bCs/>
        </w:rPr>
        <w:tab/>
      </w:r>
      <w:r>
        <w:rPr>
          <w:b/>
          <w:bCs/>
        </w:rPr>
        <w:tab/>
      </w:r>
      <w:r>
        <w:rPr>
          <w:b/>
          <w:bCs/>
        </w:rPr>
        <w:tab/>
      </w:r>
      <w:r>
        <w:rPr>
          <w:b/>
          <w:bCs/>
          <w:u w:val="single"/>
        </w:rPr>
        <w:t>www.</w:t>
      </w:r>
      <w:r w:rsidR="005E4078">
        <w:rPr>
          <w:b/>
          <w:bCs/>
          <w:u w:val="single"/>
        </w:rPr>
        <w:t>zenith-american</w:t>
      </w:r>
      <w:r>
        <w:rPr>
          <w:b/>
          <w:bCs/>
          <w:u w:val="single"/>
        </w:rPr>
        <w:t>.com</w:t>
      </w:r>
    </w:p>
    <w:p w14:paraId="5B943C2A" w14:textId="77777777" w:rsidR="00312E1D" w:rsidRDefault="00312E1D">
      <w:pPr>
        <w:suppressAutoHyphens/>
      </w:pPr>
    </w:p>
    <w:p w14:paraId="60D50A45" w14:textId="77777777" w:rsidR="00312E1D" w:rsidRDefault="00312E1D">
      <w:pPr>
        <w:suppressAutoHyphens/>
      </w:pPr>
    </w:p>
    <w:p w14:paraId="67F7F24C" w14:textId="77777777" w:rsidR="00312E1D" w:rsidRDefault="00312E1D">
      <w:pPr>
        <w:suppressAutoHyphens/>
      </w:pPr>
    </w:p>
    <w:p w14:paraId="2E1749C4" w14:textId="77777777" w:rsidR="00312E1D" w:rsidRDefault="00E34F73">
      <w:pPr>
        <w:suppressAutoHyphens/>
      </w:pPr>
      <w:r>
        <w:rPr>
          <w:b/>
          <w:bCs/>
        </w:rPr>
        <w:tab/>
      </w:r>
      <w:r>
        <w:rPr>
          <w:b/>
          <w:bCs/>
        </w:rPr>
        <w:tab/>
        <w:t>Claim status and claim Explanation of Benefits (EOB)</w:t>
      </w:r>
    </w:p>
    <w:p w14:paraId="4E75BD38" w14:textId="77777777" w:rsidR="00312E1D" w:rsidRDefault="00E34F73">
      <w:pPr>
        <w:suppressAutoHyphens/>
      </w:pPr>
      <w:r>
        <w:rPr>
          <w:b/>
          <w:bCs/>
        </w:rPr>
        <w:tab/>
      </w:r>
      <w:r>
        <w:rPr>
          <w:b/>
          <w:bCs/>
        </w:rPr>
        <w:tab/>
        <w:t>can be obtained through Zenith American Solutions’ website.</w:t>
      </w:r>
    </w:p>
    <w:p w14:paraId="15E8DF18" w14:textId="77777777" w:rsidR="00312E1D" w:rsidRDefault="00E34F73">
      <w:pPr>
        <w:suppressAutoHyphens/>
      </w:pPr>
      <w:r>
        <w:rPr>
          <w:b/>
          <w:bCs/>
        </w:rPr>
        <w:t xml:space="preserve"> </w:t>
      </w:r>
    </w:p>
    <w:p w14:paraId="21C355B7" w14:textId="77777777" w:rsidR="00312E1D" w:rsidRDefault="00E34F73">
      <w:pPr>
        <w:suppressAutoHyphens/>
        <w:jc w:val="center"/>
      </w:pPr>
      <w:r>
        <w:rPr>
          <w:b/>
          <w:bCs/>
          <w:u w:val="single"/>
        </w:rPr>
        <w:t>For more details on all benefits consult Zenith American Solutions</w:t>
      </w:r>
    </w:p>
    <w:p w14:paraId="5DBC1795" w14:textId="77777777" w:rsidR="00312E1D" w:rsidRDefault="00312E1D">
      <w:pPr>
        <w:suppressAutoHyphens/>
      </w:pPr>
    </w:p>
    <w:p w14:paraId="13E1A19F" w14:textId="77777777" w:rsidR="00312E1D" w:rsidRDefault="00E34F73">
      <w:pPr>
        <w:suppressAutoHyphens/>
        <w:jc w:val="center"/>
      </w:pPr>
      <w:r>
        <w:rPr>
          <w:b/>
          <w:bCs/>
          <w:u w:val="single"/>
        </w:rPr>
        <w:t xml:space="preserve">This booklet </w:t>
      </w:r>
      <w:proofErr w:type="spellStart"/>
      <w:r>
        <w:rPr>
          <w:b/>
          <w:bCs/>
          <w:u w:val="single"/>
        </w:rPr>
        <w:t>supercedes</w:t>
      </w:r>
      <w:proofErr w:type="spellEnd"/>
      <w:r>
        <w:rPr>
          <w:b/>
          <w:bCs/>
          <w:u w:val="single"/>
        </w:rPr>
        <w:t xml:space="preserve"> any document previously issued concerning these benefits.</w:t>
      </w:r>
    </w:p>
    <w:p w14:paraId="52021937" w14:textId="77777777" w:rsidR="00312E1D" w:rsidRDefault="00312E1D">
      <w:pPr>
        <w:suppressAutoHyphens/>
        <w:jc w:val="center"/>
      </w:pPr>
    </w:p>
    <w:p w14:paraId="358E459F" w14:textId="77777777" w:rsidR="00312E1D" w:rsidRDefault="00312E1D">
      <w:pPr>
        <w:suppressAutoHyphens/>
        <w:jc w:val="center"/>
      </w:pPr>
    </w:p>
    <w:p w14:paraId="2E11BB28" w14:textId="77777777" w:rsidR="00312E1D" w:rsidRDefault="00312E1D">
      <w:pPr>
        <w:suppressAutoHyphens/>
        <w:jc w:val="center"/>
      </w:pPr>
    </w:p>
    <w:p w14:paraId="7945B190" w14:textId="77777777" w:rsidR="00312E1D" w:rsidRDefault="00312E1D">
      <w:pPr>
        <w:suppressAutoHyphens/>
        <w:jc w:val="center"/>
      </w:pPr>
    </w:p>
    <w:p w14:paraId="01B9DED2" w14:textId="77777777" w:rsidR="00312E1D" w:rsidRDefault="00312E1D">
      <w:pPr>
        <w:suppressAutoHyphens/>
        <w:jc w:val="center"/>
      </w:pPr>
    </w:p>
    <w:p w14:paraId="52A5DB5B" w14:textId="77777777" w:rsidR="00312E1D" w:rsidRDefault="00312E1D">
      <w:pPr>
        <w:suppressAutoHyphens/>
        <w:jc w:val="center"/>
      </w:pPr>
    </w:p>
    <w:p w14:paraId="3FDD0D53" w14:textId="77777777" w:rsidR="00312E1D" w:rsidRDefault="00312E1D">
      <w:pPr>
        <w:suppressAutoHyphens/>
        <w:jc w:val="center"/>
      </w:pPr>
    </w:p>
    <w:p w14:paraId="1E54FCC6" w14:textId="77777777" w:rsidR="00312E1D" w:rsidRDefault="00312E1D">
      <w:pPr>
        <w:suppressAutoHyphens/>
        <w:jc w:val="center"/>
      </w:pPr>
    </w:p>
    <w:p w14:paraId="3D7206AE" w14:textId="77777777" w:rsidR="00312E1D" w:rsidRDefault="00312E1D">
      <w:pPr>
        <w:suppressAutoHyphens/>
        <w:jc w:val="center"/>
      </w:pPr>
    </w:p>
    <w:p w14:paraId="5A771761" w14:textId="3CB62037" w:rsidR="00312E1D" w:rsidRDefault="00312E1D">
      <w:pPr>
        <w:suppressAutoHyphens/>
        <w:jc w:val="center"/>
      </w:pPr>
    </w:p>
    <w:p w14:paraId="31FEAC82" w14:textId="122CB87E" w:rsidR="005E4078" w:rsidRDefault="005E4078">
      <w:pPr>
        <w:suppressAutoHyphens/>
        <w:jc w:val="center"/>
      </w:pPr>
    </w:p>
    <w:p w14:paraId="58AE7544" w14:textId="77777777" w:rsidR="005E4078" w:rsidRDefault="005E4078">
      <w:pPr>
        <w:suppressAutoHyphens/>
        <w:jc w:val="center"/>
      </w:pPr>
    </w:p>
    <w:p w14:paraId="25C8B9BC" w14:textId="77777777" w:rsidR="00312E1D" w:rsidRDefault="00E34F73">
      <w:pPr>
        <w:pStyle w:val="Heading9A"/>
        <w:suppressAutoHyphens/>
      </w:pPr>
      <w:r>
        <w:rPr>
          <w:sz w:val="40"/>
          <w:szCs w:val="40"/>
        </w:rPr>
        <w:lastRenderedPageBreak/>
        <w:t>NOTES</w:t>
      </w:r>
    </w:p>
    <w:p w14:paraId="208A1E71" w14:textId="77777777" w:rsidR="00312E1D" w:rsidRDefault="00312E1D">
      <w:pPr>
        <w:suppressAutoHyphens/>
        <w:jc w:val="center"/>
      </w:pPr>
    </w:p>
    <w:p w14:paraId="6DBE90EB" w14:textId="77777777" w:rsidR="00312E1D" w:rsidRDefault="00312E1D">
      <w:pPr>
        <w:suppressAutoHyphens/>
        <w:jc w:val="center"/>
      </w:pPr>
    </w:p>
    <w:p w14:paraId="42CA663B" w14:textId="77777777" w:rsidR="00312E1D" w:rsidRDefault="00312E1D">
      <w:pPr>
        <w:suppressAutoHyphens/>
        <w:jc w:val="center"/>
      </w:pPr>
    </w:p>
    <w:p w14:paraId="69C0BDC6" w14:textId="77777777" w:rsidR="00312E1D" w:rsidRDefault="00312E1D">
      <w:pPr>
        <w:suppressAutoHyphens/>
        <w:jc w:val="center"/>
      </w:pPr>
    </w:p>
    <w:p w14:paraId="223D34B1" w14:textId="77777777" w:rsidR="00312E1D" w:rsidRDefault="00312E1D">
      <w:pPr>
        <w:suppressAutoHyphens/>
        <w:jc w:val="center"/>
      </w:pPr>
    </w:p>
    <w:p w14:paraId="211B2306" w14:textId="77777777" w:rsidR="00312E1D" w:rsidRDefault="00312E1D">
      <w:pPr>
        <w:suppressAutoHyphens/>
        <w:jc w:val="center"/>
      </w:pPr>
    </w:p>
    <w:p w14:paraId="291B63EA" w14:textId="77777777" w:rsidR="00312E1D" w:rsidRDefault="00312E1D">
      <w:pPr>
        <w:suppressAutoHyphens/>
        <w:jc w:val="center"/>
      </w:pPr>
    </w:p>
    <w:p w14:paraId="1AD4CD78" w14:textId="77777777" w:rsidR="00312E1D" w:rsidRDefault="00312E1D">
      <w:pPr>
        <w:suppressAutoHyphens/>
        <w:jc w:val="center"/>
      </w:pPr>
    </w:p>
    <w:p w14:paraId="70DB36AE" w14:textId="77777777" w:rsidR="00312E1D" w:rsidRDefault="00312E1D">
      <w:pPr>
        <w:suppressAutoHyphens/>
        <w:jc w:val="center"/>
      </w:pPr>
    </w:p>
    <w:p w14:paraId="24CD92FF" w14:textId="77777777" w:rsidR="00312E1D" w:rsidRDefault="00312E1D">
      <w:pPr>
        <w:suppressAutoHyphens/>
        <w:jc w:val="center"/>
      </w:pPr>
    </w:p>
    <w:p w14:paraId="7D8CF5C2" w14:textId="77777777" w:rsidR="00312E1D" w:rsidRDefault="00312E1D">
      <w:pPr>
        <w:suppressAutoHyphens/>
        <w:jc w:val="center"/>
      </w:pPr>
    </w:p>
    <w:p w14:paraId="23BD0B5D" w14:textId="77777777" w:rsidR="00312E1D" w:rsidRDefault="00312E1D">
      <w:pPr>
        <w:suppressAutoHyphens/>
        <w:jc w:val="center"/>
      </w:pPr>
    </w:p>
    <w:p w14:paraId="2669BA3D" w14:textId="77777777" w:rsidR="00312E1D" w:rsidRDefault="00312E1D">
      <w:pPr>
        <w:suppressAutoHyphens/>
        <w:jc w:val="center"/>
      </w:pPr>
    </w:p>
    <w:p w14:paraId="411A8CA1" w14:textId="77777777" w:rsidR="00312E1D" w:rsidRDefault="00312E1D">
      <w:pPr>
        <w:suppressAutoHyphens/>
        <w:jc w:val="center"/>
      </w:pPr>
    </w:p>
    <w:p w14:paraId="3291C77E" w14:textId="77777777" w:rsidR="00312E1D" w:rsidRDefault="00312E1D">
      <w:pPr>
        <w:suppressAutoHyphens/>
        <w:jc w:val="center"/>
      </w:pPr>
    </w:p>
    <w:p w14:paraId="1D9EFFCC" w14:textId="77777777" w:rsidR="00312E1D" w:rsidRDefault="00312E1D">
      <w:pPr>
        <w:suppressAutoHyphens/>
        <w:jc w:val="center"/>
      </w:pPr>
    </w:p>
    <w:p w14:paraId="77C7F279" w14:textId="77777777" w:rsidR="00312E1D" w:rsidRDefault="00312E1D">
      <w:pPr>
        <w:suppressAutoHyphens/>
        <w:jc w:val="center"/>
      </w:pPr>
    </w:p>
    <w:p w14:paraId="4CAE0318" w14:textId="77777777" w:rsidR="00312E1D" w:rsidRDefault="00312E1D">
      <w:pPr>
        <w:suppressAutoHyphens/>
        <w:jc w:val="center"/>
      </w:pPr>
    </w:p>
    <w:p w14:paraId="4AB9825D" w14:textId="77777777" w:rsidR="00312E1D" w:rsidRDefault="00312E1D">
      <w:pPr>
        <w:suppressAutoHyphens/>
        <w:jc w:val="center"/>
      </w:pPr>
    </w:p>
    <w:p w14:paraId="49CB1109" w14:textId="77777777" w:rsidR="00312E1D" w:rsidRDefault="00312E1D">
      <w:pPr>
        <w:suppressAutoHyphens/>
        <w:jc w:val="center"/>
      </w:pPr>
    </w:p>
    <w:p w14:paraId="0E596BA7" w14:textId="77777777" w:rsidR="00312E1D" w:rsidRDefault="00312E1D">
      <w:pPr>
        <w:suppressAutoHyphens/>
        <w:jc w:val="center"/>
      </w:pPr>
    </w:p>
    <w:p w14:paraId="17838FEE" w14:textId="77777777" w:rsidR="00312E1D" w:rsidRDefault="00312E1D">
      <w:pPr>
        <w:suppressAutoHyphens/>
        <w:jc w:val="center"/>
      </w:pPr>
    </w:p>
    <w:p w14:paraId="2D356206" w14:textId="77777777" w:rsidR="00312E1D" w:rsidRDefault="00312E1D">
      <w:pPr>
        <w:suppressAutoHyphens/>
        <w:jc w:val="center"/>
      </w:pPr>
    </w:p>
    <w:p w14:paraId="73FE3B5F" w14:textId="77777777" w:rsidR="00312E1D" w:rsidRDefault="00312E1D">
      <w:pPr>
        <w:suppressAutoHyphens/>
        <w:jc w:val="center"/>
      </w:pPr>
    </w:p>
    <w:p w14:paraId="7B389861" w14:textId="77777777" w:rsidR="00312E1D" w:rsidRDefault="00312E1D">
      <w:pPr>
        <w:suppressAutoHyphens/>
        <w:jc w:val="center"/>
      </w:pPr>
    </w:p>
    <w:p w14:paraId="453ABE98" w14:textId="77777777" w:rsidR="00312E1D" w:rsidRDefault="00312E1D">
      <w:pPr>
        <w:suppressAutoHyphens/>
        <w:jc w:val="center"/>
      </w:pPr>
    </w:p>
    <w:p w14:paraId="79AEA2B5" w14:textId="77777777" w:rsidR="00312E1D" w:rsidRDefault="00312E1D">
      <w:pPr>
        <w:suppressAutoHyphens/>
        <w:jc w:val="center"/>
      </w:pPr>
    </w:p>
    <w:p w14:paraId="3BA5039F" w14:textId="77777777" w:rsidR="00312E1D" w:rsidRDefault="00312E1D">
      <w:pPr>
        <w:suppressAutoHyphens/>
        <w:jc w:val="center"/>
      </w:pPr>
    </w:p>
    <w:p w14:paraId="4488CCFE" w14:textId="77777777" w:rsidR="00312E1D" w:rsidRDefault="00312E1D">
      <w:pPr>
        <w:suppressAutoHyphens/>
        <w:jc w:val="center"/>
      </w:pPr>
    </w:p>
    <w:p w14:paraId="4F2D0B22" w14:textId="77777777" w:rsidR="00312E1D" w:rsidRDefault="00312E1D">
      <w:pPr>
        <w:suppressAutoHyphens/>
        <w:jc w:val="center"/>
      </w:pPr>
    </w:p>
    <w:p w14:paraId="0E10EF8C" w14:textId="77777777" w:rsidR="00312E1D" w:rsidRDefault="00312E1D">
      <w:pPr>
        <w:suppressAutoHyphens/>
        <w:jc w:val="center"/>
      </w:pPr>
    </w:p>
    <w:p w14:paraId="3AC27952" w14:textId="77777777" w:rsidR="00312E1D" w:rsidRDefault="00312E1D">
      <w:pPr>
        <w:suppressAutoHyphens/>
        <w:jc w:val="center"/>
      </w:pPr>
    </w:p>
    <w:p w14:paraId="51B4FFC0" w14:textId="77777777" w:rsidR="00312E1D" w:rsidRDefault="00312E1D">
      <w:pPr>
        <w:suppressAutoHyphens/>
        <w:jc w:val="center"/>
      </w:pPr>
    </w:p>
    <w:p w14:paraId="27C45519" w14:textId="77777777" w:rsidR="00312E1D" w:rsidRDefault="00312E1D">
      <w:pPr>
        <w:suppressAutoHyphens/>
        <w:jc w:val="center"/>
      </w:pPr>
    </w:p>
    <w:p w14:paraId="32016C96" w14:textId="77777777" w:rsidR="00312E1D" w:rsidRDefault="00312E1D">
      <w:pPr>
        <w:suppressAutoHyphens/>
        <w:jc w:val="center"/>
      </w:pPr>
    </w:p>
    <w:p w14:paraId="7BAF7B6C" w14:textId="77777777" w:rsidR="00312E1D" w:rsidRDefault="00312E1D">
      <w:pPr>
        <w:suppressAutoHyphens/>
        <w:jc w:val="center"/>
      </w:pPr>
    </w:p>
    <w:p w14:paraId="161EE2A3" w14:textId="77777777" w:rsidR="00312E1D" w:rsidRDefault="00312E1D">
      <w:pPr>
        <w:suppressAutoHyphens/>
        <w:jc w:val="center"/>
      </w:pPr>
    </w:p>
    <w:p w14:paraId="39E93931" w14:textId="77777777" w:rsidR="00312E1D" w:rsidRDefault="00312E1D">
      <w:pPr>
        <w:suppressAutoHyphens/>
        <w:jc w:val="center"/>
      </w:pPr>
    </w:p>
    <w:p w14:paraId="4343EC8F" w14:textId="77777777" w:rsidR="00312E1D" w:rsidRDefault="00312E1D">
      <w:pPr>
        <w:suppressAutoHyphens/>
        <w:jc w:val="center"/>
      </w:pPr>
    </w:p>
    <w:p w14:paraId="1FD70909" w14:textId="77777777" w:rsidR="00312E1D" w:rsidRDefault="00312E1D">
      <w:pPr>
        <w:suppressAutoHyphens/>
        <w:jc w:val="center"/>
      </w:pPr>
    </w:p>
    <w:p w14:paraId="17826501" w14:textId="77777777" w:rsidR="00312E1D" w:rsidRDefault="00312E1D">
      <w:pPr>
        <w:suppressAutoHyphens/>
        <w:jc w:val="center"/>
      </w:pPr>
    </w:p>
    <w:p w14:paraId="00699CD3" w14:textId="77777777" w:rsidR="00312E1D" w:rsidRDefault="00312E1D">
      <w:pPr>
        <w:suppressAutoHyphens/>
        <w:jc w:val="center"/>
      </w:pPr>
    </w:p>
    <w:p w14:paraId="6EB20CBD" w14:textId="77777777" w:rsidR="00312E1D" w:rsidRDefault="00312E1D">
      <w:pPr>
        <w:suppressAutoHyphens/>
        <w:jc w:val="center"/>
      </w:pPr>
    </w:p>
    <w:p w14:paraId="3F9F9072" w14:textId="77777777" w:rsidR="00312E1D" w:rsidRDefault="00312E1D">
      <w:pPr>
        <w:suppressAutoHyphens/>
        <w:jc w:val="center"/>
      </w:pPr>
    </w:p>
    <w:p w14:paraId="677528EC" w14:textId="77777777" w:rsidR="00312E1D" w:rsidRDefault="00312E1D">
      <w:pPr>
        <w:suppressAutoHyphens/>
        <w:jc w:val="center"/>
      </w:pPr>
    </w:p>
    <w:p w14:paraId="14AFD8D4" w14:textId="77777777" w:rsidR="00312E1D" w:rsidRDefault="00312E1D">
      <w:pPr>
        <w:suppressAutoHyphens/>
        <w:jc w:val="center"/>
      </w:pPr>
    </w:p>
    <w:p w14:paraId="391DF07E" w14:textId="77777777" w:rsidR="00312E1D" w:rsidRDefault="00312E1D">
      <w:pPr>
        <w:suppressAutoHyphens/>
        <w:jc w:val="center"/>
      </w:pPr>
    </w:p>
    <w:p w14:paraId="4C9FE372" w14:textId="77777777" w:rsidR="00312E1D" w:rsidRDefault="00312E1D">
      <w:pPr>
        <w:suppressAutoHyphens/>
        <w:jc w:val="center"/>
      </w:pPr>
    </w:p>
    <w:p w14:paraId="2CE565CE" w14:textId="77777777" w:rsidR="00312E1D" w:rsidRDefault="00312E1D">
      <w:pPr>
        <w:suppressAutoHyphens/>
        <w:jc w:val="center"/>
      </w:pPr>
    </w:p>
    <w:p w14:paraId="777F5E0F" w14:textId="77777777" w:rsidR="00312E1D" w:rsidRDefault="00312E1D">
      <w:pPr>
        <w:suppressAutoHyphens/>
        <w:jc w:val="center"/>
      </w:pPr>
    </w:p>
    <w:p w14:paraId="6C485790" w14:textId="77777777" w:rsidR="00312E1D" w:rsidRDefault="00312E1D">
      <w:pPr>
        <w:suppressAutoHyphens/>
        <w:jc w:val="center"/>
      </w:pPr>
    </w:p>
    <w:p w14:paraId="2E5421BB" w14:textId="77777777" w:rsidR="00312E1D" w:rsidRDefault="00312E1D">
      <w:pPr>
        <w:suppressAutoHyphens/>
        <w:jc w:val="center"/>
      </w:pPr>
    </w:p>
    <w:p w14:paraId="6C9EC47E" w14:textId="77777777" w:rsidR="00312E1D" w:rsidRDefault="00312E1D">
      <w:pPr>
        <w:suppressAutoHyphens/>
        <w:jc w:val="center"/>
      </w:pPr>
    </w:p>
    <w:p w14:paraId="21E51381" w14:textId="77777777" w:rsidR="00312E1D" w:rsidRDefault="00312E1D">
      <w:pPr>
        <w:suppressAutoHyphens/>
        <w:jc w:val="center"/>
      </w:pPr>
    </w:p>
    <w:p w14:paraId="6C2A0DE8" w14:textId="77777777" w:rsidR="00312E1D" w:rsidRDefault="00312E1D">
      <w:pPr>
        <w:suppressAutoHyphens/>
        <w:jc w:val="center"/>
      </w:pPr>
    </w:p>
    <w:p w14:paraId="24647984" w14:textId="77777777" w:rsidR="00312E1D" w:rsidRDefault="00312E1D">
      <w:pPr>
        <w:suppressAutoHyphens/>
        <w:jc w:val="center"/>
      </w:pPr>
    </w:p>
    <w:p w14:paraId="3D9676B9" w14:textId="77777777" w:rsidR="00312E1D" w:rsidRDefault="00312E1D">
      <w:pPr>
        <w:suppressAutoHyphens/>
        <w:jc w:val="center"/>
      </w:pPr>
    </w:p>
    <w:p w14:paraId="505572C5" w14:textId="77777777" w:rsidR="00312E1D" w:rsidRDefault="00312E1D">
      <w:pPr>
        <w:suppressAutoHyphens/>
        <w:jc w:val="center"/>
      </w:pPr>
    </w:p>
    <w:p w14:paraId="7920C80E" w14:textId="77777777" w:rsidR="00312E1D" w:rsidRDefault="00312E1D">
      <w:pPr>
        <w:suppressAutoHyphens/>
        <w:jc w:val="center"/>
      </w:pPr>
    </w:p>
    <w:p w14:paraId="79A7AEC7" w14:textId="77777777" w:rsidR="00312E1D" w:rsidRDefault="00312E1D">
      <w:pPr>
        <w:suppressAutoHyphens/>
        <w:jc w:val="center"/>
      </w:pPr>
    </w:p>
    <w:p w14:paraId="30E90580" w14:textId="77777777" w:rsidR="00312E1D" w:rsidRDefault="00312E1D">
      <w:pPr>
        <w:suppressAutoHyphens/>
        <w:jc w:val="center"/>
      </w:pPr>
    </w:p>
    <w:p w14:paraId="7684C70E" w14:textId="77777777" w:rsidR="00312E1D" w:rsidRDefault="00312E1D">
      <w:pPr>
        <w:suppressAutoHyphens/>
        <w:jc w:val="center"/>
      </w:pPr>
    </w:p>
    <w:p w14:paraId="5ED54FD5" w14:textId="77777777" w:rsidR="00312E1D" w:rsidRDefault="00312E1D">
      <w:pPr>
        <w:suppressAutoHyphens/>
        <w:jc w:val="center"/>
      </w:pPr>
    </w:p>
    <w:p w14:paraId="38648003" w14:textId="77777777" w:rsidR="00312E1D" w:rsidRDefault="00312E1D">
      <w:pPr>
        <w:suppressAutoHyphens/>
        <w:jc w:val="center"/>
      </w:pPr>
    </w:p>
    <w:p w14:paraId="028FC092" w14:textId="77777777" w:rsidR="00312E1D" w:rsidRDefault="00312E1D">
      <w:pPr>
        <w:suppressAutoHyphens/>
        <w:jc w:val="center"/>
      </w:pPr>
    </w:p>
    <w:p w14:paraId="5FDB4D78" w14:textId="77777777" w:rsidR="00312E1D" w:rsidRDefault="00312E1D">
      <w:pPr>
        <w:suppressAutoHyphens/>
        <w:jc w:val="center"/>
      </w:pPr>
    </w:p>
    <w:p w14:paraId="7B37E9C8" w14:textId="77777777" w:rsidR="00312E1D" w:rsidRDefault="00E34F73">
      <w:pPr>
        <w:pStyle w:val="Heading8A"/>
        <w:pBdr>
          <w:top w:val="single" w:sz="8" w:space="0" w:color="000000"/>
          <w:left w:val="single" w:sz="8" w:space="0" w:color="000000"/>
          <w:bottom w:val="single" w:sz="8" w:space="0" w:color="000000"/>
          <w:right w:val="single" w:sz="8" w:space="0" w:color="000000"/>
        </w:pBdr>
        <w:suppressAutoHyphens/>
      </w:pPr>
      <w:r>
        <w:t>DENTAL PLAN</w:t>
      </w:r>
    </w:p>
    <w:p w14:paraId="2B1091CC" w14:textId="77777777" w:rsidR="00312E1D" w:rsidRDefault="00312E1D">
      <w:pPr>
        <w:suppressAutoHyphens/>
        <w:jc w:val="center"/>
      </w:pPr>
    </w:p>
    <w:p w14:paraId="35B60791" w14:textId="77777777" w:rsidR="00312E1D" w:rsidRDefault="00312E1D">
      <w:pPr>
        <w:suppressAutoHyphens/>
        <w:jc w:val="center"/>
      </w:pPr>
    </w:p>
    <w:p w14:paraId="234D11F4" w14:textId="77777777" w:rsidR="00312E1D" w:rsidRDefault="00312E1D">
      <w:pPr>
        <w:suppressAutoHyphens/>
        <w:jc w:val="center"/>
      </w:pPr>
    </w:p>
    <w:p w14:paraId="5EB69408" w14:textId="77777777" w:rsidR="00312E1D" w:rsidRDefault="00312E1D">
      <w:pPr>
        <w:suppressAutoHyphens/>
        <w:jc w:val="center"/>
      </w:pPr>
    </w:p>
    <w:p w14:paraId="1D59E14F" w14:textId="77777777" w:rsidR="00312E1D" w:rsidRDefault="00312E1D">
      <w:pPr>
        <w:suppressAutoHyphens/>
        <w:jc w:val="center"/>
      </w:pPr>
    </w:p>
    <w:p w14:paraId="1C25447B" w14:textId="77777777" w:rsidR="00312E1D" w:rsidRDefault="00312E1D">
      <w:pPr>
        <w:suppressAutoHyphens/>
        <w:jc w:val="center"/>
      </w:pPr>
    </w:p>
    <w:p w14:paraId="5CC0DFAC" w14:textId="77777777" w:rsidR="00312E1D" w:rsidRDefault="00312E1D">
      <w:pPr>
        <w:suppressAutoHyphens/>
        <w:jc w:val="center"/>
      </w:pPr>
    </w:p>
    <w:p w14:paraId="6E51C424" w14:textId="77777777" w:rsidR="00312E1D" w:rsidRDefault="00312E1D">
      <w:pPr>
        <w:suppressAutoHyphens/>
        <w:jc w:val="center"/>
      </w:pPr>
    </w:p>
    <w:p w14:paraId="51DE802E" w14:textId="77777777" w:rsidR="00312E1D" w:rsidRDefault="00312E1D">
      <w:pPr>
        <w:suppressAutoHyphens/>
        <w:jc w:val="center"/>
      </w:pPr>
    </w:p>
    <w:p w14:paraId="5FE83C27" w14:textId="77777777" w:rsidR="00312E1D" w:rsidRDefault="00312E1D">
      <w:pPr>
        <w:suppressAutoHyphens/>
        <w:jc w:val="center"/>
      </w:pPr>
    </w:p>
    <w:p w14:paraId="6B587D08" w14:textId="77777777" w:rsidR="00312E1D" w:rsidRDefault="00312E1D">
      <w:pPr>
        <w:suppressAutoHyphens/>
        <w:jc w:val="center"/>
      </w:pPr>
    </w:p>
    <w:p w14:paraId="3CC18615" w14:textId="77777777" w:rsidR="00312E1D" w:rsidRDefault="00312E1D">
      <w:pPr>
        <w:suppressAutoHyphens/>
        <w:jc w:val="center"/>
      </w:pPr>
    </w:p>
    <w:p w14:paraId="674195F0" w14:textId="77777777" w:rsidR="00312E1D" w:rsidRDefault="00312E1D">
      <w:pPr>
        <w:suppressAutoHyphens/>
        <w:jc w:val="center"/>
      </w:pPr>
    </w:p>
    <w:p w14:paraId="5A220EDF" w14:textId="77777777" w:rsidR="00312E1D" w:rsidRDefault="00312E1D">
      <w:pPr>
        <w:suppressAutoHyphens/>
        <w:jc w:val="center"/>
      </w:pPr>
    </w:p>
    <w:p w14:paraId="67A1766C" w14:textId="77777777" w:rsidR="00312E1D" w:rsidRDefault="00312E1D">
      <w:pPr>
        <w:suppressAutoHyphens/>
        <w:jc w:val="center"/>
      </w:pPr>
    </w:p>
    <w:p w14:paraId="3848FF47" w14:textId="77777777" w:rsidR="00312E1D" w:rsidRDefault="00312E1D">
      <w:pPr>
        <w:suppressAutoHyphens/>
        <w:jc w:val="center"/>
      </w:pPr>
    </w:p>
    <w:p w14:paraId="63760BCD" w14:textId="77777777" w:rsidR="00312E1D" w:rsidRDefault="00312E1D">
      <w:pPr>
        <w:suppressAutoHyphens/>
        <w:jc w:val="center"/>
      </w:pPr>
    </w:p>
    <w:p w14:paraId="42AF9C7A" w14:textId="37D59416" w:rsidR="00312E1D" w:rsidRDefault="00312E1D">
      <w:pPr>
        <w:suppressAutoHyphens/>
        <w:jc w:val="center"/>
      </w:pPr>
    </w:p>
    <w:p w14:paraId="179ED66D" w14:textId="4394E38C" w:rsidR="005E4078" w:rsidRDefault="005E4078">
      <w:pPr>
        <w:suppressAutoHyphens/>
        <w:jc w:val="center"/>
      </w:pPr>
    </w:p>
    <w:p w14:paraId="41EA446E" w14:textId="5350103E" w:rsidR="005E4078" w:rsidRDefault="005E4078">
      <w:pPr>
        <w:suppressAutoHyphens/>
        <w:jc w:val="center"/>
      </w:pPr>
    </w:p>
    <w:p w14:paraId="418C0406" w14:textId="33832A6E" w:rsidR="005E4078" w:rsidRDefault="005E4078">
      <w:pPr>
        <w:suppressAutoHyphens/>
        <w:jc w:val="center"/>
      </w:pPr>
    </w:p>
    <w:p w14:paraId="49FF860B" w14:textId="6AC623CB" w:rsidR="005E4078" w:rsidRDefault="005E4078">
      <w:pPr>
        <w:suppressAutoHyphens/>
        <w:jc w:val="center"/>
      </w:pPr>
    </w:p>
    <w:p w14:paraId="4E580DBE" w14:textId="23141A8D" w:rsidR="005E4078" w:rsidRDefault="005E4078">
      <w:pPr>
        <w:suppressAutoHyphens/>
        <w:jc w:val="center"/>
      </w:pPr>
    </w:p>
    <w:p w14:paraId="554B559C" w14:textId="462018F7" w:rsidR="005E4078" w:rsidRDefault="005E4078">
      <w:pPr>
        <w:suppressAutoHyphens/>
        <w:jc w:val="center"/>
      </w:pPr>
    </w:p>
    <w:p w14:paraId="586A86A8" w14:textId="09BCCD73" w:rsidR="005E4078" w:rsidRDefault="005E4078">
      <w:pPr>
        <w:suppressAutoHyphens/>
        <w:jc w:val="center"/>
      </w:pPr>
    </w:p>
    <w:p w14:paraId="2B227644" w14:textId="641FDF19" w:rsidR="005E4078" w:rsidRDefault="005E4078">
      <w:pPr>
        <w:suppressAutoHyphens/>
        <w:jc w:val="center"/>
      </w:pPr>
    </w:p>
    <w:p w14:paraId="35BEBE77" w14:textId="77777777" w:rsidR="005E4078" w:rsidRDefault="005E4078">
      <w:pPr>
        <w:suppressAutoHyphens/>
        <w:jc w:val="center"/>
      </w:pPr>
    </w:p>
    <w:p w14:paraId="6612C876" w14:textId="77777777" w:rsidR="00312E1D" w:rsidRDefault="00312E1D">
      <w:pPr>
        <w:suppressAutoHyphens/>
        <w:jc w:val="center"/>
      </w:pPr>
    </w:p>
    <w:p w14:paraId="79A15664" w14:textId="77777777" w:rsidR="00312E1D" w:rsidRDefault="00E34F73">
      <w:pPr>
        <w:suppressAutoHyphens/>
        <w:jc w:val="center"/>
      </w:pPr>
      <w:r>
        <w:rPr>
          <w:b/>
          <w:bCs/>
          <w:u w:val="single"/>
        </w:rPr>
        <w:lastRenderedPageBreak/>
        <w:t>DENTAL PLAN</w:t>
      </w:r>
    </w:p>
    <w:p w14:paraId="3D7C4060" w14:textId="77777777" w:rsidR="00312E1D" w:rsidRDefault="00312E1D">
      <w:pPr>
        <w:suppressAutoHyphens/>
        <w:jc w:val="center"/>
      </w:pPr>
    </w:p>
    <w:p w14:paraId="62BE7B10" w14:textId="77777777" w:rsidR="00312E1D" w:rsidRDefault="00E34F73">
      <w:pPr>
        <w:suppressAutoHyphens/>
        <w:jc w:val="center"/>
      </w:pPr>
      <w:r>
        <w:rPr>
          <w:b/>
          <w:bCs/>
          <w:u w:val="single"/>
        </w:rPr>
        <w:t>Annual Schedule of Benefits</w:t>
      </w:r>
    </w:p>
    <w:p w14:paraId="40840CFF" w14:textId="77777777" w:rsidR="00312E1D" w:rsidRDefault="00312E1D">
      <w:pPr>
        <w:suppressAutoHyphens/>
      </w:pPr>
    </w:p>
    <w:p w14:paraId="24F379F7" w14:textId="77777777" w:rsidR="00312E1D" w:rsidRDefault="00312E1D">
      <w:pPr>
        <w:suppressAutoHyphens/>
      </w:pPr>
    </w:p>
    <w:p w14:paraId="2B9ABEB7" w14:textId="77777777" w:rsidR="00312E1D" w:rsidRDefault="00E34F73">
      <w:pPr>
        <w:suppressAutoHyphens/>
      </w:pPr>
      <w:r>
        <w:rPr>
          <w:b/>
          <w:bCs/>
        </w:rPr>
        <w:t xml:space="preserve">Maximum Dental </w:t>
      </w:r>
      <w:r>
        <w:rPr>
          <w:b/>
          <w:bCs/>
        </w:rPr>
        <w:tab/>
      </w:r>
      <w:r>
        <w:rPr>
          <w:b/>
          <w:bCs/>
        </w:rPr>
        <w:tab/>
        <w:t>$3,000.00 per member per Plan year.</w:t>
      </w:r>
    </w:p>
    <w:p w14:paraId="6A933EFB" w14:textId="77777777" w:rsidR="00312E1D" w:rsidRDefault="00E34F73">
      <w:pPr>
        <w:suppressAutoHyphens/>
      </w:pPr>
      <w:r>
        <w:rPr>
          <w:b/>
          <w:bCs/>
        </w:rPr>
        <w:t>Benefit:</w:t>
      </w:r>
      <w:r>
        <w:rPr>
          <w:b/>
          <w:bCs/>
        </w:rPr>
        <w:tab/>
      </w:r>
      <w:r>
        <w:rPr>
          <w:b/>
          <w:bCs/>
        </w:rPr>
        <w:tab/>
      </w:r>
      <w:r>
        <w:rPr>
          <w:b/>
          <w:bCs/>
        </w:rPr>
        <w:tab/>
        <w:t>$5,000.00 per family per Plan year.</w:t>
      </w:r>
    </w:p>
    <w:p w14:paraId="2DE40E7B" w14:textId="77777777" w:rsidR="00312E1D" w:rsidRDefault="00312E1D">
      <w:pPr>
        <w:suppressAutoHyphens/>
      </w:pPr>
    </w:p>
    <w:p w14:paraId="210C62B9" w14:textId="77777777" w:rsidR="00312E1D" w:rsidRDefault="00E34F73">
      <w:pPr>
        <w:suppressAutoHyphens/>
      </w:pPr>
      <w:r>
        <w:rPr>
          <w:b/>
          <w:bCs/>
        </w:rPr>
        <w:t>Maximum Orthodontic</w:t>
      </w:r>
    </w:p>
    <w:p w14:paraId="7334051B" w14:textId="25AA9506" w:rsidR="00312E1D" w:rsidRDefault="00E34F73">
      <w:pPr>
        <w:suppressAutoHyphens/>
      </w:pPr>
      <w:r>
        <w:rPr>
          <w:b/>
          <w:bCs/>
        </w:rPr>
        <w:t>Benefit – Lifetime:</w:t>
      </w:r>
      <w:r>
        <w:rPr>
          <w:b/>
          <w:bCs/>
        </w:rPr>
        <w:tab/>
      </w:r>
      <w:r>
        <w:rPr>
          <w:b/>
          <w:bCs/>
        </w:rPr>
        <w:tab/>
        <w:t>$</w:t>
      </w:r>
      <w:r w:rsidR="00252B47">
        <w:rPr>
          <w:b/>
          <w:bCs/>
        </w:rPr>
        <w:t>3</w:t>
      </w:r>
      <w:r>
        <w:rPr>
          <w:b/>
          <w:bCs/>
        </w:rPr>
        <w:t>,000.00 per person</w:t>
      </w:r>
    </w:p>
    <w:p w14:paraId="2DB4DBF7" w14:textId="77777777" w:rsidR="00312E1D" w:rsidRDefault="00312E1D">
      <w:pPr>
        <w:suppressAutoHyphens/>
      </w:pPr>
    </w:p>
    <w:p w14:paraId="0E674FA7" w14:textId="77777777" w:rsidR="00312E1D" w:rsidRDefault="00E34F73">
      <w:pPr>
        <w:suppressAutoHyphens/>
      </w:pPr>
      <w:r>
        <w:rPr>
          <w:b/>
          <w:bCs/>
        </w:rPr>
        <w:t>Maximum TMJ</w:t>
      </w:r>
    </w:p>
    <w:p w14:paraId="2C6760A2" w14:textId="77777777" w:rsidR="00312E1D" w:rsidRDefault="00E34F73">
      <w:pPr>
        <w:suppressAutoHyphens/>
      </w:pPr>
      <w:r>
        <w:rPr>
          <w:b/>
          <w:bCs/>
        </w:rPr>
        <w:t>Benefit:</w:t>
      </w:r>
      <w:r>
        <w:rPr>
          <w:b/>
          <w:bCs/>
        </w:rPr>
        <w:tab/>
      </w:r>
      <w:r>
        <w:rPr>
          <w:b/>
          <w:bCs/>
        </w:rPr>
        <w:tab/>
      </w:r>
      <w:r>
        <w:rPr>
          <w:b/>
          <w:bCs/>
        </w:rPr>
        <w:tab/>
        <w:t>$500.00 (This is subject to the Maximum Dental</w:t>
      </w:r>
    </w:p>
    <w:p w14:paraId="14F2EBB7" w14:textId="77777777" w:rsidR="00312E1D" w:rsidRDefault="00E34F73">
      <w:pPr>
        <w:suppressAutoHyphens/>
      </w:pPr>
      <w:r>
        <w:rPr>
          <w:b/>
          <w:bCs/>
        </w:rPr>
        <w:tab/>
      </w:r>
      <w:r>
        <w:rPr>
          <w:b/>
          <w:bCs/>
        </w:rPr>
        <w:tab/>
      </w:r>
      <w:r>
        <w:rPr>
          <w:b/>
          <w:bCs/>
        </w:rPr>
        <w:tab/>
      </w:r>
      <w:r>
        <w:rPr>
          <w:b/>
          <w:bCs/>
        </w:rPr>
        <w:tab/>
        <w:t>Benefit.)</w:t>
      </w:r>
    </w:p>
    <w:p w14:paraId="46497C2F" w14:textId="77777777" w:rsidR="00312E1D" w:rsidRDefault="00312E1D">
      <w:pPr>
        <w:suppressAutoHyphens/>
      </w:pPr>
    </w:p>
    <w:p w14:paraId="0C2DF377" w14:textId="77777777" w:rsidR="00312E1D" w:rsidRDefault="00E34F73">
      <w:pPr>
        <w:suppressAutoHyphens/>
      </w:pPr>
      <w:r>
        <w:rPr>
          <w:b/>
          <w:bCs/>
        </w:rPr>
        <w:t>Annual Deductible:</w:t>
      </w:r>
      <w:r>
        <w:rPr>
          <w:b/>
          <w:bCs/>
        </w:rPr>
        <w:tab/>
      </w:r>
      <w:r>
        <w:rPr>
          <w:b/>
          <w:bCs/>
        </w:rPr>
        <w:tab/>
        <w:t>$100.00 (Per Person)</w:t>
      </w:r>
    </w:p>
    <w:p w14:paraId="59E1CE48" w14:textId="77777777" w:rsidR="00312E1D" w:rsidRDefault="00312E1D">
      <w:pPr>
        <w:suppressAutoHyphens/>
      </w:pPr>
    </w:p>
    <w:p w14:paraId="46B386E2" w14:textId="77777777" w:rsidR="00312E1D" w:rsidRDefault="00E34F73">
      <w:pPr>
        <w:suppressAutoHyphens/>
      </w:pPr>
      <w:r>
        <w:rPr>
          <w:b/>
          <w:bCs/>
        </w:rPr>
        <w:tab/>
      </w:r>
      <w:r>
        <w:rPr>
          <w:b/>
          <w:bCs/>
        </w:rPr>
        <w:tab/>
      </w:r>
      <w:r>
        <w:rPr>
          <w:b/>
          <w:bCs/>
        </w:rPr>
        <w:tab/>
      </w:r>
      <w:r>
        <w:rPr>
          <w:b/>
          <w:bCs/>
        </w:rPr>
        <w:tab/>
        <w:t>The Deductible does not apply to Diagnostic, Preventive</w:t>
      </w:r>
    </w:p>
    <w:p w14:paraId="704A6710" w14:textId="77777777" w:rsidR="00312E1D" w:rsidRDefault="00E34F73">
      <w:pPr>
        <w:suppressAutoHyphens/>
      </w:pPr>
      <w:r>
        <w:rPr>
          <w:b/>
          <w:bCs/>
        </w:rPr>
        <w:tab/>
      </w:r>
      <w:r>
        <w:rPr>
          <w:b/>
          <w:bCs/>
        </w:rPr>
        <w:tab/>
      </w:r>
      <w:r>
        <w:rPr>
          <w:b/>
          <w:bCs/>
        </w:rPr>
        <w:tab/>
      </w:r>
      <w:r>
        <w:rPr>
          <w:b/>
          <w:bCs/>
        </w:rPr>
        <w:tab/>
        <w:t>and Orthodontic Charges.</w:t>
      </w:r>
    </w:p>
    <w:p w14:paraId="7160BE48" w14:textId="77777777" w:rsidR="00312E1D" w:rsidRDefault="00312E1D">
      <w:pPr>
        <w:suppressAutoHyphens/>
      </w:pPr>
    </w:p>
    <w:p w14:paraId="2770B888" w14:textId="77777777" w:rsidR="00312E1D" w:rsidRDefault="00E34F73">
      <w:pPr>
        <w:suppressAutoHyphens/>
      </w:pPr>
      <w:r>
        <w:rPr>
          <w:b/>
          <w:bCs/>
        </w:rPr>
        <w:t>Carryover Deductible</w:t>
      </w:r>
    </w:p>
    <w:p w14:paraId="2A64144C" w14:textId="77777777" w:rsidR="00312E1D" w:rsidRDefault="00E34F73">
      <w:pPr>
        <w:suppressAutoHyphens/>
      </w:pPr>
      <w:r>
        <w:rPr>
          <w:b/>
          <w:bCs/>
        </w:rPr>
        <w:t>Provision:</w:t>
      </w:r>
      <w:r>
        <w:rPr>
          <w:b/>
          <w:bCs/>
        </w:rPr>
        <w:tab/>
      </w:r>
      <w:r>
        <w:rPr>
          <w:b/>
          <w:bCs/>
        </w:rPr>
        <w:tab/>
      </w:r>
      <w:r>
        <w:rPr>
          <w:b/>
          <w:bCs/>
        </w:rPr>
        <w:tab/>
        <w:t xml:space="preserve">Covered Dental Expenses applied to your individual or </w:t>
      </w:r>
    </w:p>
    <w:p w14:paraId="5C6B67BF" w14:textId="77777777" w:rsidR="00312E1D" w:rsidRDefault="00E34F73">
      <w:pPr>
        <w:suppressAutoHyphens/>
      </w:pPr>
      <w:r>
        <w:rPr>
          <w:b/>
          <w:bCs/>
        </w:rPr>
        <w:tab/>
      </w:r>
      <w:r>
        <w:rPr>
          <w:b/>
          <w:bCs/>
        </w:rPr>
        <w:tab/>
      </w:r>
      <w:r>
        <w:rPr>
          <w:b/>
          <w:bCs/>
        </w:rPr>
        <w:tab/>
      </w:r>
      <w:r>
        <w:rPr>
          <w:b/>
          <w:bCs/>
        </w:rPr>
        <w:tab/>
        <w:t xml:space="preserve">family deductibles during October, November or </w:t>
      </w:r>
    </w:p>
    <w:p w14:paraId="1F77F6CF" w14:textId="77777777" w:rsidR="00312E1D" w:rsidRDefault="00E34F73">
      <w:pPr>
        <w:suppressAutoHyphens/>
      </w:pPr>
      <w:r>
        <w:rPr>
          <w:b/>
          <w:bCs/>
        </w:rPr>
        <w:tab/>
      </w:r>
      <w:r>
        <w:rPr>
          <w:b/>
          <w:bCs/>
        </w:rPr>
        <w:tab/>
      </w:r>
      <w:r>
        <w:rPr>
          <w:b/>
          <w:bCs/>
        </w:rPr>
        <w:tab/>
      </w:r>
      <w:r>
        <w:rPr>
          <w:b/>
          <w:bCs/>
        </w:rPr>
        <w:tab/>
        <w:t>December will also be applied to your deductible(s)</w:t>
      </w:r>
    </w:p>
    <w:p w14:paraId="584436AB" w14:textId="77777777" w:rsidR="00312E1D" w:rsidRDefault="00E34F73">
      <w:pPr>
        <w:suppressAutoHyphens/>
      </w:pPr>
      <w:r>
        <w:rPr>
          <w:b/>
          <w:bCs/>
        </w:rPr>
        <w:tab/>
      </w:r>
      <w:r>
        <w:rPr>
          <w:b/>
          <w:bCs/>
        </w:rPr>
        <w:tab/>
      </w:r>
      <w:r>
        <w:rPr>
          <w:b/>
          <w:bCs/>
        </w:rPr>
        <w:tab/>
      </w:r>
      <w:r>
        <w:rPr>
          <w:b/>
          <w:bCs/>
        </w:rPr>
        <w:tab/>
        <w:t>for the next Plan year.</w:t>
      </w:r>
    </w:p>
    <w:p w14:paraId="4BF2254C" w14:textId="77777777" w:rsidR="00312E1D" w:rsidRDefault="00312E1D">
      <w:pPr>
        <w:suppressAutoHyphens/>
      </w:pPr>
    </w:p>
    <w:p w14:paraId="238DB305" w14:textId="77777777" w:rsidR="00312E1D" w:rsidRDefault="00E34F73">
      <w:pPr>
        <w:suppressAutoHyphens/>
      </w:pPr>
      <w:r>
        <w:rPr>
          <w:b/>
          <w:bCs/>
        </w:rPr>
        <w:t>Dental Co-Insurance</w:t>
      </w:r>
    </w:p>
    <w:p w14:paraId="0E199B90" w14:textId="77777777" w:rsidR="00312E1D" w:rsidRDefault="00E34F73">
      <w:pPr>
        <w:suppressAutoHyphens/>
      </w:pPr>
      <w:r>
        <w:rPr>
          <w:b/>
          <w:bCs/>
        </w:rPr>
        <w:t>Rates:</w:t>
      </w:r>
      <w:r>
        <w:rPr>
          <w:b/>
          <w:bCs/>
        </w:rPr>
        <w:tab/>
      </w:r>
      <w:r>
        <w:rPr>
          <w:b/>
          <w:bCs/>
        </w:rPr>
        <w:tab/>
      </w:r>
      <w:r>
        <w:rPr>
          <w:b/>
          <w:bCs/>
        </w:rPr>
        <w:tab/>
      </w:r>
      <w:r>
        <w:rPr>
          <w:b/>
          <w:bCs/>
        </w:rPr>
        <w:tab/>
      </w:r>
      <w:r>
        <w:rPr>
          <w:b/>
          <w:bCs/>
          <w:u w:val="single"/>
        </w:rPr>
        <w:t>Diagnostic &amp; Preventive Charges</w:t>
      </w:r>
      <w:r>
        <w:rPr>
          <w:b/>
          <w:bCs/>
        </w:rPr>
        <w:t xml:space="preserve"> – 100% of Plan Fee </w:t>
      </w:r>
    </w:p>
    <w:p w14:paraId="0771A780" w14:textId="77777777" w:rsidR="00312E1D" w:rsidRDefault="00E34F73">
      <w:pPr>
        <w:suppressAutoHyphens/>
      </w:pPr>
      <w:r>
        <w:rPr>
          <w:b/>
          <w:bCs/>
        </w:rPr>
        <w:tab/>
      </w:r>
      <w:r>
        <w:rPr>
          <w:b/>
          <w:bCs/>
        </w:rPr>
        <w:tab/>
      </w:r>
      <w:r>
        <w:rPr>
          <w:b/>
          <w:bCs/>
        </w:rPr>
        <w:tab/>
      </w:r>
      <w:r>
        <w:rPr>
          <w:b/>
          <w:bCs/>
        </w:rPr>
        <w:tab/>
        <w:t>Schedule</w:t>
      </w:r>
    </w:p>
    <w:p w14:paraId="2E339837" w14:textId="77777777" w:rsidR="00312E1D" w:rsidRDefault="00312E1D">
      <w:pPr>
        <w:suppressAutoHyphens/>
      </w:pPr>
    </w:p>
    <w:p w14:paraId="0C635119" w14:textId="77777777" w:rsidR="00312E1D" w:rsidRDefault="00E34F73">
      <w:pPr>
        <w:suppressAutoHyphens/>
      </w:pPr>
      <w:r>
        <w:rPr>
          <w:b/>
          <w:bCs/>
        </w:rPr>
        <w:tab/>
      </w:r>
      <w:r>
        <w:rPr>
          <w:b/>
          <w:bCs/>
        </w:rPr>
        <w:tab/>
      </w:r>
      <w:r>
        <w:rPr>
          <w:b/>
          <w:bCs/>
        </w:rPr>
        <w:tab/>
      </w:r>
      <w:r>
        <w:rPr>
          <w:b/>
          <w:bCs/>
        </w:rPr>
        <w:tab/>
      </w:r>
      <w:r>
        <w:rPr>
          <w:b/>
          <w:bCs/>
          <w:u w:val="single"/>
        </w:rPr>
        <w:t>Basic Charges</w:t>
      </w:r>
      <w:r>
        <w:rPr>
          <w:b/>
          <w:bCs/>
        </w:rPr>
        <w:t xml:space="preserve"> – 100% of Plan Fee Schedule</w:t>
      </w:r>
    </w:p>
    <w:p w14:paraId="592ADAC3" w14:textId="77777777" w:rsidR="00312E1D" w:rsidRDefault="00312E1D">
      <w:pPr>
        <w:suppressAutoHyphens/>
      </w:pPr>
    </w:p>
    <w:p w14:paraId="5C174AE6" w14:textId="77777777" w:rsidR="00312E1D" w:rsidRDefault="00E34F73">
      <w:pPr>
        <w:suppressAutoHyphens/>
      </w:pPr>
      <w:r>
        <w:rPr>
          <w:b/>
          <w:bCs/>
        </w:rPr>
        <w:tab/>
      </w:r>
      <w:r>
        <w:rPr>
          <w:b/>
          <w:bCs/>
        </w:rPr>
        <w:tab/>
      </w:r>
      <w:r>
        <w:rPr>
          <w:b/>
          <w:bCs/>
        </w:rPr>
        <w:tab/>
      </w:r>
      <w:r>
        <w:rPr>
          <w:b/>
          <w:bCs/>
        </w:rPr>
        <w:tab/>
      </w:r>
      <w:r>
        <w:rPr>
          <w:b/>
          <w:bCs/>
          <w:u w:val="single"/>
        </w:rPr>
        <w:t>Major Charges:</w:t>
      </w:r>
      <w:r>
        <w:rPr>
          <w:b/>
          <w:bCs/>
        </w:rPr>
        <w:t xml:space="preserve"> - 100% of Plan Fee Schedule</w:t>
      </w:r>
    </w:p>
    <w:p w14:paraId="04A12E27" w14:textId="77777777" w:rsidR="00312E1D" w:rsidRDefault="00312E1D">
      <w:pPr>
        <w:suppressAutoHyphens/>
      </w:pPr>
    </w:p>
    <w:p w14:paraId="3674446B" w14:textId="77777777" w:rsidR="00312E1D" w:rsidRDefault="00E34F73">
      <w:pPr>
        <w:suppressAutoHyphens/>
      </w:pPr>
      <w:r>
        <w:rPr>
          <w:b/>
          <w:bCs/>
        </w:rPr>
        <w:tab/>
      </w:r>
      <w:r>
        <w:rPr>
          <w:b/>
          <w:bCs/>
        </w:rPr>
        <w:tab/>
      </w:r>
      <w:r>
        <w:rPr>
          <w:b/>
          <w:bCs/>
        </w:rPr>
        <w:tab/>
      </w:r>
      <w:r>
        <w:rPr>
          <w:b/>
          <w:bCs/>
        </w:rPr>
        <w:tab/>
      </w:r>
      <w:r>
        <w:rPr>
          <w:b/>
          <w:bCs/>
          <w:u w:val="single"/>
        </w:rPr>
        <w:t>Orthodontic Charges:</w:t>
      </w:r>
      <w:r>
        <w:rPr>
          <w:b/>
          <w:bCs/>
        </w:rPr>
        <w:t xml:space="preserve"> - 100% of Plan Fee Schedule</w:t>
      </w:r>
    </w:p>
    <w:p w14:paraId="257183D5" w14:textId="77777777" w:rsidR="00312E1D" w:rsidRDefault="00312E1D">
      <w:pPr>
        <w:suppressAutoHyphens/>
      </w:pPr>
    </w:p>
    <w:p w14:paraId="0EDB3662" w14:textId="77777777" w:rsidR="00312E1D" w:rsidRDefault="00E34F73">
      <w:pPr>
        <w:suppressAutoHyphens/>
      </w:pPr>
      <w:r>
        <w:rPr>
          <w:b/>
          <w:bCs/>
        </w:rPr>
        <w:t>Dental Preferred</w:t>
      </w:r>
    </w:p>
    <w:p w14:paraId="0AC20354" w14:textId="77777777" w:rsidR="00312E1D" w:rsidRDefault="00E34F73">
      <w:pPr>
        <w:suppressAutoHyphens/>
        <w:ind w:left="2880" w:hanging="2880"/>
      </w:pPr>
      <w:r>
        <w:rPr>
          <w:b/>
          <w:bCs/>
        </w:rPr>
        <w:t>Provider Network:</w:t>
      </w:r>
      <w:r>
        <w:rPr>
          <w:b/>
          <w:bCs/>
        </w:rPr>
        <w:tab/>
        <w:t>Dental Providers who have agreed to accept the Plan as payment in full in most instances</w:t>
      </w:r>
      <w:proofErr w:type="gramStart"/>
      <w:r>
        <w:rPr>
          <w:b/>
          <w:bCs/>
        </w:rPr>
        <w:t xml:space="preserve">.  </w:t>
      </w:r>
      <w:proofErr w:type="gramEnd"/>
      <w:r>
        <w:rPr>
          <w:b/>
          <w:bCs/>
        </w:rPr>
        <w:t>A list of these providers may be obtained from the WPTA office.</w:t>
      </w:r>
    </w:p>
    <w:p w14:paraId="50066A0F" w14:textId="77777777" w:rsidR="00312E1D" w:rsidRDefault="00312E1D">
      <w:pPr>
        <w:suppressAutoHyphens/>
      </w:pPr>
    </w:p>
    <w:p w14:paraId="211F924D" w14:textId="77777777" w:rsidR="00312E1D" w:rsidRDefault="00E34F73">
      <w:pPr>
        <w:suppressAutoHyphens/>
        <w:jc w:val="both"/>
      </w:pPr>
      <w:r>
        <w:rPr>
          <w:b/>
          <w:bCs/>
        </w:rPr>
        <w:tab/>
      </w:r>
      <w:r>
        <w:rPr>
          <w:b/>
          <w:bCs/>
        </w:rPr>
        <w:tab/>
      </w:r>
      <w:r>
        <w:rPr>
          <w:b/>
          <w:bCs/>
        </w:rPr>
        <w:tab/>
      </w:r>
      <w:r>
        <w:rPr>
          <w:b/>
          <w:bCs/>
        </w:rPr>
        <w:tab/>
        <w:t xml:space="preserve">For more details consult the Plan Administrators, </w:t>
      </w:r>
    </w:p>
    <w:p w14:paraId="533C4713" w14:textId="077168E5" w:rsidR="00312E1D" w:rsidRDefault="00E34F73">
      <w:pPr>
        <w:suppressAutoHyphens/>
        <w:jc w:val="both"/>
      </w:pPr>
      <w:r>
        <w:rPr>
          <w:b/>
          <w:bCs/>
        </w:rPr>
        <w:tab/>
      </w:r>
      <w:r>
        <w:rPr>
          <w:b/>
          <w:bCs/>
        </w:rPr>
        <w:tab/>
      </w:r>
      <w:r>
        <w:rPr>
          <w:b/>
          <w:bCs/>
        </w:rPr>
        <w:tab/>
      </w:r>
      <w:r>
        <w:rPr>
          <w:b/>
          <w:bCs/>
        </w:rPr>
        <w:tab/>
      </w:r>
      <w:r w:rsidR="00377A4C">
        <w:rPr>
          <w:b/>
          <w:bCs/>
        </w:rPr>
        <w:t>Zenith American Solutions</w:t>
      </w:r>
      <w:r>
        <w:rPr>
          <w:b/>
          <w:bCs/>
        </w:rPr>
        <w:t>.</w:t>
      </w:r>
    </w:p>
    <w:p w14:paraId="4A7F7918" w14:textId="77777777" w:rsidR="00312E1D" w:rsidRDefault="00312E1D">
      <w:pPr>
        <w:suppressAutoHyphens/>
        <w:jc w:val="both"/>
      </w:pPr>
    </w:p>
    <w:p w14:paraId="17557BB7" w14:textId="719DA2C9" w:rsidR="00312E1D" w:rsidRDefault="00312E1D">
      <w:pPr>
        <w:suppressAutoHyphens/>
        <w:jc w:val="both"/>
      </w:pPr>
    </w:p>
    <w:p w14:paraId="477AE4C4" w14:textId="50A714D6" w:rsidR="005E4078" w:rsidRDefault="005E4078">
      <w:pPr>
        <w:suppressAutoHyphens/>
        <w:jc w:val="both"/>
      </w:pPr>
    </w:p>
    <w:p w14:paraId="34D72338" w14:textId="3C6EEE24" w:rsidR="005E4078" w:rsidRDefault="005E4078">
      <w:pPr>
        <w:suppressAutoHyphens/>
        <w:jc w:val="both"/>
      </w:pPr>
    </w:p>
    <w:p w14:paraId="06B2A9E8" w14:textId="0F2CE00F" w:rsidR="005E4078" w:rsidRDefault="005E4078">
      <w:pPr>
        <w:suppressAutoHyphens/>
        <w:jc w:val="both"/>
      </w:pPr>
    </w:p>
    <w:p w14:paraId="479C4A75" w14:textId="77777777" w:rsidR="005E4078" w:rsidRDefault="005E4078">
      <w:pPr>
        <w:suppressAutoHyphens/>
        <w:jc w:val="both"/>
      </w:pPr>
    </w:p>
    <w:p w14:paraId="4577E7D5" w14:textId="77777777" w:rsidR="00312E1D" w:rsidRDefault="00E34F73">
      <w:pPr>
        <w:suppressAutoHyphens/>
      </w:pPr>
      <w:r>
        <w:rPr>
          <w:b/>
          <w:bCs/>
          <w:u w:val="single"/>
        </w:rPr>
        <w:lastRenderedPageBreak/>
        <w:t>When Your Coverage Begins</w:t>
      </w:r>
    </w:p>
    <w:p w14:paraId="2405B3BE" w14:textId="77777777" w:rsidR="00312E1D" w:rsidRDefault="00312E1D">
      <w:pPr>
        <w:suppressAutoHyphens/>
      </w:pPr>
    </w:p>
    <w:p w14:paraId="09CD3FF1" w14:textId="77777777" w:rsidR="00312E1D" w:rsidRDefault="00E34F73">
      <w:pPr>
        <w:suppressAutoHyphens/>
      </w:pPr>
      <w:r>
        <w:t>You will be eligible for coverage the first day of the calendar month following the date of initial employment.</w:t>
      </w:r>
    </w:p>
    <w:p w14:paraId="221AB1B5" w14:textId="77777777" w:rsidR="00312E1D" w:rsidRDefault="00312E1D">
      <w:pPr>
        <w:suppressAutoHyphens/>
      </w:pPr>
    </w:p>
    <w:p w14:paraId="75202639" w14:textId="77777777" w:rsidR="00312E1D" w:rsidRDefault="00E34F73">
      <w:pPr>
        <w:suppressAutoHyphens/>
      </w:pPr>
      <w:r>
        <w:t>If you enroll for coverage on or before the day you become eligible, you will be covered on the day you become eligible.</w:t>
      </w:r>
    </w:p>
    <w:p w14:paraId="6D673EC2" w14:textId="77777777" w:rsidR="00312E1D" w:rsidRDefault="00312E1D">
      <w:pPr>
        <w:suppressAutoHyphens/>
      </w:pPr>
    </w:p>
    <w:p w14:paraId="2CDF819A" w14:textId="77777777" w:rsidR="00312E1D" w:rsidRDefault="00E34F73">
      <w:pPr>
        <w:suppressAutoHyphens/>
      </w:pPr>
      <w:r>
        <w:t>If you enroll for coverage within thirty days after the day you become eligible, you will be covered on the day you enroll.</w:t>
      </w:r>
    </w:p>
    <w:p w14:paraId="157BC4CB" w14:textId="77777777" w:rsidR="00312E1D" w:rsidRDefault="00312E1D">
      <w:pPr>
        <w:suppressAutoHyphens/>
      </w:pPr>
    </w:p>
    <w:p w14:paraId="48395D0A" w14:textId="77777777" w:rsidR="00312E1D" w:rsidRDefault="00E34F73">
      <w:pPr>
        <w:suppressAutoHyphens/>
      </w:pPr>
      <w:r>
        <w:rPr>
          <w:b/>
          <w:bCs/>
          <w:u w:val="single"/>
        </w:rPr>
        <w:t>When Your Dependents’ Coverage Begins</w:t>
      </w:r>
    </w:p>
    <w:p w14:paraId="5BB31270" w14:textId="77777777" w:rsidR="00312E1D" w:rsidRDefault="00312E1D">
      <w:pPr>
        <w:suppressAutoHyphens/>
      </w:pPr>
    </w:p>
    <w:p w14:paraId="7FD7294D" w14:textId="77777777" w:rsidR="00312E1D" w:rsidRDefault="00E34F73">
      <w:pPr>
        <w:suppressAutoHyphens/>
      </w:pPr>
      <w:r>
        <w:t>Dependent means:</w:t>
      </w:r>
    </w:p>
    <w:p w14:paraId="7C586E46" w14:textId="77777777" w:rsidR="00312E1D" w:rsidRDefault="00E34F73">
      <w:pPr>
        <w:numPr>
          <w:ilvl w:val="0"/>
          <w:numId w:val="2"/>
        </w:numPr>
        <w:suppressAutoHyphens/>
      </w:pPr>
      <w:r>
        <w:t>An employee’s spouse whether married or legally separated from the employee.</w:t>
      </w:r>
    </w:p>
    <w:p w14:paraId="678B64A5" w14:textId="77777777" w:rsidR="00312E1D" w:rsidRDefault="00E34F73">
      <w:pPr>
        <w:numPr>
          <w:ilvl w:val="0"/>
          <w:numId w:val="2"/>
        </w:numPr>
        <w:suppressAutoHyphens/>
      </w:pPr>
      <w:r>
        <w:t>Qualified Domestic Partner.</w:t>
      </w:r>
    </w:p>
    <w:p w14:paraId="69A0F976" w14:textId="77777777" w:rsidR="00312E1D" w:rsidRDefault="00E34F73">
      <w:pPr>
        <w:numPr>
          <w:ilvl w:val="0"/>
          <w:numId w:val="2"/>
        </w:numPr>
        <w:suppressAutoHyphens/>
      </w:pPr>
      <w:r>
        <w:t>Each of your unmarried children</w:t>
      </w:r>
      <w:proofErr w:type="gramStart"/>
      <w:r>
        <w:t xml:space="preserve">.  </w:t>
      </w:r>
      <w:proofErr w:type="gramEnd"/>
      <w:r>
        <w:t>The term “children” also includes any other single child if that child lives in your household in a parent-child relationship and is dependent on you for support.</w:t>
      </w:r>
    </w:p>
    <w:p w14:paraId="5F8F16CE" w14:textId="77777777" w:rsidR="00312E1D" w:rsidRDefault="00312E1D">
      <w:pPr>
        <w:suppressAutoHyphens/>
        <w:ind w:left="720"/>
      </w:pPr>
    </w:p>
    <w:p w14:paraId="0F6ACF1B" w14:textId="77777777" w:rsidR="00312E1D" w:rsidRDefault="00E34F73">
      <w:pPr>
        <w:suppressAutoHyphens/>
        <w:ind w:left="1440"/>
      </w:pPr>
      <w:r>
        <w:t>Each child must be under age nineteen (19), or a full-time student under age twenty-five (25)</w:t>
      </w:r>
      <w:proofErr w:type="gramStart"/>
      <w:r>
        <w:t xml:space="preserve">.  </w:t>
      </w:r>
      <w:proofErr w:type="gramEnd"/>
      <w:r>
        <w:t>Full-time student is defined as carrying at least 12 credits at an accredited institution of higher learning</w:t>
      </w:r>
      <w:proofErr w:type="gramStart"/>
      <w:r>
        <w:t xml:space="preserve">.  </w:t>
      </w:r>
      <w:proofErr w:type="gramEnd"/>
      <w:r>
        <w:t>Documentation per semester is required for verification.</w:t>
      </w:r>
    </w:p>
    <w:p w14:paraId="0F97F25D" w14:textId="77777777" w:rsidR="00312E1D" w:rsidRDefault="00312E1D">
      <w:pPr>
        <w:suppressAutoHyphens/>
        <w:ind w:left="1440"/>
      </w:pPr>
    </w:p>
    <w:p w14:paraId="53398C10" w14:textId="77777777" w:rsidR="00312E1D" w:rsidRDefault="00E34F73">
      <w:pPr>
        <w:suppressAutoHyphens/>
        <w:ind w:left="1440"/>
      </w:pPr>
      <w:r>
        <w:t>If your child is mentally ill, developmentally disabled or mentally retarded or has a physical handicap when coverage would end due to the child’s age, coverage may be continued</w:t>
      </w:r>
      <w:proofErr w:type="gramStart"/>
      <w:r>
        <w:t xml:space="preserve">.  </w:t>
      </w:r>
      <w:proofErr w:type="gramEnd"/>
      <w:r>
        <w:t>Ask your Fund Trustee within thirty-one days of the date the coverage ends for details and forms.</w:t>
      </w:r>
    </w:p>
    <w:p w14:paraId="61BF1714" w14:textId="77777777" w:rsidR="00312E1D" w:rsidRDefault="00312E1D">
      <w:pPr>
        <w:suppressAutoHyphens/>
      </w:pPr>
    </w:p>
    <w:p w14:paraId="7AE54F3A" w14:textId="77777777" w:rsidR="00312E1D" w:rsidRDefault="00E34F73">
      <w:pPr>
        <w:suppressAutoHyphens/>
      </w:pPr>
      <w:r>
        <w:t>Each person who is your dependent on the day you become eligible for coverage is eligible on that day</w:t>
      </w:r>
      <w:proofErr w:type="gramStart"/>
      <w:r>
        <w:t xml:space="preserve">.  </w:t>
      </w:r>
      <w:proofErr w:type="gramEnd"/>
      <w:r>
        <w:t>Each other person is eligible on the day that person becomes your dependent.</w:t>
      </w:r>
    </w:p>
    <w:p w14:paraId="4A1D52AA" w14:textId="77777777" w:rsidR="00312E1D" w:rsidRDefault="00312E1D">
      <w:pPr>
        <w:suppressAutoHyphens/>
      </w:pPr>
    </w:p>
    <w:p w14:paraId="61F9217E" w14:textId="77777777" w:rsidR="00312E1D" w:rsidRDefault="00E34F73">
      <w:pPr>
        <w:suppressAutoHyphens/>
      </w:pPr>
      <w:r>
        <w:t>If any of your dependents are eligible under this plan for coverage as an employee, that person is not eligible for coverage as a dependent</w:t>
      </w:r>
      <w:proofErr w:type="gramStart"/>
      <w:r>
        <w:t xml:space="preserve">.  </w:t>
      </w:r>
      <w:proofErr w:type="gramEnd"/>
      <w:r>
        <w:t>If both you and your spouse (whether married, legally separated or divorced) are covered under this plan as employees, only one parent will be permitted to enroll eligible dependents.</w:t>
      </w:r>
    </w:p>
    <w:p w14:paraId="2D86C188" w14:textId="77777777" w:rsidR="00312E1D" w:rsidRDefault="00312E1D">
      <w:pPr>
        <w:suppressAutoHyphens/>
      </w:pPr>
    </w:p>
    <w:p w14:paraId="25BB4152" w14:textId="77777777" w:rsidR="00312E1D" w:rsidRDefault="00E34F73">
      <w:pPr>
        <w:suppressAutoHyphens/>
      </w:pPr>
      <w:r>
        <w:t>You should enroll your dependents promptly.</w:t>
      </w:r>
    </w:p>
    <w:p w14:paraId="1BC5A223" w14:textId="77777777" w:rsidR="00312E1D" w:rsidRDefault="00312E1D">
      <w:pPr>
        <w:suppressAutoHyphens/>
      </w:pPr>
    </w:p>
    <w:p w14:paraId="07E9C6CD" w14:textId="77777777" w:rsidR="00312E1D" w:rsidRDefault="00E34F73">
      <w:pPr>
        <w:suppressAutoHyphens/>
      </w:pPr>
      <w:r>
        <w:t>Your dependents will not be covered before the day your coverage begins.</w:t>
      </w:r>
    </w:p>
    <w:p w14:paraId="2E7C4EC9" w14:textId="77777777" w:rsidR="00312E1D" w:rsidRDefault="00312E1D">
      <w:pPr>
        <w:suppressAutoHyphens/>
      </w:pPr>
    </w:p>
    <w:p w14:paraId="71E74437" w14:textId="51E14E62" w:rsidR="00312E1D" w:rsidRDefault="00312E1D">
      <w:pPr>
        <w:suppressAutoHyphens/>
      </w:pPr>
    </w:p>
    <w:p w14:paraId="4B88E44F" w14:textId="5DAB9B51" w:rsidR="005E4078" w:rsidRDefault="005E4078">
      <w:pPr>
        <w:suppressAutoHyphens/>
      </w:pPr>
    </w:p>
    <w:p w14:paraId="1B724C7E" w14:textId="0AED3DFE" w:rsidR="005E4078" w:rsidRDefault="005E4078">
      <w:pPr>
        <w:suppressAutoHyphens/>
      </w:pPr>
    </w:p>
    <w:p w14:paraId="4A6FDFF0" w14:textId="40EEC989" w:rsidR="005E4078" w:rsidRDefault="005E4078">
      <w:pPr>
        <w:suppressAutoHyphens/>
      </w:pPr>
    </w:p>
    <w:p w14:paraId="23B67453" w14:textId="77777777" w:rsidR="005E4078" w:rsidRDefault="005E4078">
      <w:pPr>
        <w:suppressAutoHyphens/>
      </w:pPr>
    </w:p>
    <w:p w14:paraId="5030F1F5" w14:textId="77777777" w:rsidR="00312E1D" w:rsidRDefault="00E34F73">
      <w:pPr>
        <w:suppressAutoHyphens/>
      </w:pPr>
      <w:r>
        <w:rPr>
          <w:b/>
          <w:bCs/>
          <w:u w:val="single"/>
        </w:rPr>
        <w:lastRenderedPageBreak/>
        <w:t>Treatment Plans</w:t>
      </w:r>
    </w:p>
    <w:p w14:paraId="00BF2723" w14:textId="77777777" w:rsidR="00312E1D" w:rsidRDefault="00312E1D">
      <w:pPr>
        <w:suppressAutoHyphens/>
      </w:pPr>
    </w:p>
    <w:p w14:paraId="404D291B" w14:textId="77777777" w:rsidR="00312E1D" w:rsidRDefault="00E34F73">
      <w:pPr>
        <w:suppressAutoHyphens/>
      </w:pPr>
      <w:r>
        <w:t>If Covered Dental Charges for any course of treatment are expected to be more than $300 and you wish an estimate of any benefits that would be payable, you may have the provider submit a treatment plan</w:t>
      </w:r>
      <w:proofErr w:type="gramStart"/>
      <w:r>
        <w:t xml:space="preserve">.  </w:t>
      </w:r>
      <w:proofErr w:type="gramEnd"/>
      <w:r>
        <w:t>This plan is a written report/claim made by the provider giving the results of an exam of the covered person and the suggested treatment</w:t>
      </w:r>
      <w:proofErr w:type="gramStart"/>
      <w:r>
        <w:t xml:space="preserve">.  </w:t>
      </w:r>
      <w:proofErr w:type="gramEnd"/>
      <w:r>
        <w:rPr>
          <w:b/>
          <w:bCs/>
        </w:rPr>
        <w:t xml:space="preserve">The estimate is based on </w:t>
      </w:r>
      <w:r>
        <w:rPr>
          <w:b/>
          <w:bCs/>
          <w:u w:val="single"/>
        </w:rPr>
        <w:t xml:space="preserve">dental necessity only </w:t>
      </w:r>
      <w:r>
        <w:rPr>
          <w:b/>
          <w:bCs/>
        </w:rPr>
        <w:t xml:space="preserve">and does not </w:t>
      </w:r>
      <w:proofErr w:type="gramStart"/>
      <w:r>
        <w:rPr>
          <w:b/>
          <w:bCs/>
        </w:rPr>
        <w:t>take into account</w:t>
      </w:r>
      <w:proofErr w:type="gramEnd"/>
      <w:r>
        <w:rPr>
          <w:b/>
          <w:bCs/>
        </w:rPr>
        <w:t xml:space="preserve"> any deductibles and maximums or late enrollment penalties that may apply.  If you are a late </w:t>
      </w:r>
      <w:proofErr w:type="gramStart"/>
      <w:r>
        <w:rPr>
          <w:b/>
          <w:bCs/>
        </w:rPr>
        <w:t>enrollee</w:t>
      </w:r>
      <w:proofErr w:type="gramEnd"/>
      <w:r>
        <w:rPr>
          <w:b/>
          <w:bCs/>
        </w:rPr>
        <w:t xml:space="preserve"> you are subject to your plans penalty regardless of any pre-estimate you may receive.</w:t>
      </w:r>
    </w:p>
    <w:p w14:paraId="6B2EBDE9" w14:textId="77777777" w:rsidR="00312E1D" w:rsidRDefault="00312E1D">
      <w:pPr>
        <w:suppressAutoHyphens/>
      </w:pPr>
    </w:p>
    <w:p w14:paraId="7B38756C" w14:textId="77777777" w:rsidR="00312E1D" w:rsidRDefault="00E34F73">
      <w:pPr>
        <w:suppressAutoHyphens/>
      </w:pPr>
      <w:r>
        <w:t xml:space="preserve">The Maximum Dental Benefit that will be paid for a covered person in a calendar year is shown in the </w:t>
      </w:r>
      <w:r>
        <w:rPr>
          <w:b/>
          <w:bCs/>
          <w:u w:val="single"/>
        </w:rPr>
        <w:t>Annual Schedule of Benefits</w:t>
      </w:r>
      <w:r>
        <w:t>.</w:t>
      </w:r>
    </w:p>
    <w:p w14:paraId="3FFDB216" w14:textId="77777777" w:rsidR="00312E1D" w:rsidRDefault="00312E1D">
      <w:pPr>
        <w:suppressAutoHyphens/>
      </w:pPr>
    </w:p>
    <w:p w14:paraId="02A5C798" w14:textId="77777777" w:rsidR="00312E1D" w:rsidRDefault="00E34F73">
      <w:pPr>
        <w:suppressAutoHyphens/>
      </w:pPr>
      <w:r>
        <w:t xml:space="preserve">The Maximum Orthodontic Benefit that will be paid in the lifetime of a covered person for orthodontic treatment, including diagnosis, </w:t>
      </w:r>
      <w:proofErr w:type="gramStart"/>
      <w:r>
        <w:t>evaluation</w:t>
      </w:r>
      <w:proofErr w:type="gramEnd"/>
      <w:r>
        <w:t xml:space="preserve"> and pre-care, is shown in the </w:t>
      </w:r>
      <w:r>
        <w:rPr>
          <w:b/>
          <w:bCs/>
          <w:u w:val="single"/>
        </w:rPr>
        <w:t>Annual Schedule of Benefits</w:t>
      </w:r>
      <w:r>
        <w:t>.</w:t>
      </w:r>
    </w:p>
    <w:p w14:paraId="2CE6BE47" w14:textId="77777777" w:rsidR="00312E1D" w:rsidRDefault="00312E1D">
      <w:pPr>
        <w:suppressAutoHyphens/>
      </w:pPr>
    </w:p>
    <w:p w14:paraId="2B1E7C25" w14:textId="77777777" w:rsidR="00312E1D" w:rsidRDefault="00E34F73">
      <w:pPr>
        <w:suppressAutoHyphens/>
      </w:pPr>
      <w:r>
        <w:rPr>
          <w:b/>
          <w:bCs/>
        </w:rPr>
        <w:t>Note:</w:t>
      </w:r>
      <w:r>
        <w:tab/>
        <w:t>A temporary dental service will be considered an integral part of the final dental service rather than a separate service.</w:t>
      </w:r>
    </w:p>
    <w:p w14:paraId="4B8D5375" w14:textId="77777777" w:rsidR="00312E1D" w:rsidRDefault="00312E1D">
      <w:pPr>
        <w:suppressAutoHyphens/>
      </w:pPr>
    </w:p>
    <w:p w14:paraId="07C79C4E" w14:textId="77777777" w:rsidR="00312E1D" w:rsidRDefault="00E34F73">
      <w:pPr>
        <w:suppressAutoHyphens/>
      </w:pPr>
      <w:r>
        <w:rPr>
          <w:b/>
          <w:bCs/>
          <w:u w:val="single"/>
        </w:rPr>
        <w:t>Covered Expenses</w:t>
      </w:r>
    </w:p>
    <w:p w14:paraId="0FC405ED" w14:textId="77777777" w:rsidR="00312E1D" w:rsidRDefault="00312E1D">
      <w:pPr>
        <w:suppressAutoHyphens/>
      </w:pPr>
    </w:p>
    <w:p w14:paraId="6E24014E" w14:textId="77777777" w:rsidR="00312E1D" w:rsidRDefault="00E34F73">
      <w:pPr>
        <w:suppressAutoHyphens/>
      </w:pPr>
      <w:r>
        <w:t xml:space="preserve">The Plan covers the following services and supplies, for which a charge is made by a provider, that are required in connection with the dental care and treatment of any disease, </w:t>
      </w:r>
      <w:proofErr w:type="gramStart"/>
      <w:r>
        <w:t>defect</w:t>
      </w:r>
      <w:proofErr w:type="gramEnd"/>
      <w:r>
        <w:t xml:space="preserve"> or accidental injury.</w:t>
      </w:r>
    </w:p>
    <w:p w14:paraId="7652ED9E" w14:textId="77777777" w:rsidR="00312E1D" w:rsidRDefault="00312E1D">
      <w:pPr>
        <w:suppressAutoHyphens/>
      </w:pPr>
    </w:p>
    <w:p w14:paraId="6672AFF8" w14:textId="77777777" w:rsidR="00312E1D" w:rsidRDefault="00E34F73">
      <w:pPr>
        <w:numPr>
          <w:ilvl w:val="0"/>
          <w:numId w:val="4"/>
        </w:numPr>
        <w:suppressAutoHyphens/>
        <w:rPr>
          <w:b/>
          <w:bCs/>
        </w:rPr>
      </w:pPr>
      <w:r>
        <w:rPr>
          <w:b/>
          <w:bCs/>
        </w:rPr>
        <w:t>Preventive Treatment (100% Plan Fee Schedule)</w:t>
      </w:r>
    </w:p>
    <w:p w14:paraId="58D5BABF" w14:textId="77777777" w:rsidR="00312E1D" w:rsidRDefault="00E34F73">
      <w:pPr>
        <w:numPr>
          <w:ilvl w:val="1"/>
          <w:numId w:val="6"/>
        </w:numPr>
        <w:suppressAutoHyphens/>
      </w:pPr>
      <w:r>
        <w:t>Cleaning of teeth (prophylaxis) is covered twice during each plan year.</w:t>
      </w:r>
    </w:p>
    <w:p w14:paraId="1A6A22AE" w14:textId="77777777" w:rsidR="00312E1D" w:rsidRDefault="00E34F73">
      <w:pPr>
        <w:numPr>
          <w:ilvl w:val="1"/>
          <w:numId w:val="6"/>
        </w:numPr>
        <w:suppressAutoHyphens/>
      </w:pPr>
      <w:r>
        <w:t>Fluoride treatments will be covered twice each plan year for members and each covered dependent.</w:t>
      </w:r>
    </w:p>
    <w:p w14:paraId="74C13943" w14:textId="77777777" w:rsidR="00312E1D" w:rsidRDefault="00E34F73">
      <w:pPr>
        <w:numPr>
          <w:ilvl w:val="1"/>
          <w:numId w:val="6"/>
        </w:numPr>
        <w:suppressAutoHyphens/>
      </w:pPr>
      <w:r>
        <w:t>Space maintainers.</w:t>
      </w:r>
    </w:p>
    <w:p w14:paraId="33BEA731" w14:textId="77777777" w:rsidR="00312E1D" w:rsidRDefault="00E34F73">
      <w:pPr>
        <w:numPr>
          <w:ilvl w:val="1"/>
          <w:numId w:val="6"/>
        </w:numPr>
        <w:suppressAutoHyphens/>
      </w:pPr>
      <w:r>
        <w:t>Sealants to age 15.</w:t>
      </w:r>
    </w:p>
    <w:p w14:paraId="3420D35A" w14:textId="77777777" w:rsidR="00312E1D" w:rsidRDefault="00312E1D">
      <w:pPr>
        <w:suppressAutoHyphens/>
      </w:pPr>
    </w:p>
    <w:p w14:paraId="6A58E149" w14:textId="77777777" w:rsidR="00312E1D" w:rsidRDefault="00E34F73">
      <w:pPr>
        <w:numPr>
          <w:ilvl w:val="0"/>
          <w:numId w:val="9"/>
        </w:numPr>
        <w:suppressAutoHyphens/>
        <w:rPr>
          <w:b/>
          <w:bCs/>
        </w:rPr>
      </w:pPr>
      <w:r>
        <w:rPr>
          <w:b/>
          <w:bCs/>
        </w:rPr>
        <w:t>Emergency Treatment (100% of Plan Fee Schedule)</w:t>
      </w:r>
    </w:p>
    <w:p w14:paraId="6EC79332" w14:textId="77777777" w:rsidR="00312E1D" w:rsidRDefault="00E34F73">
      <w:pPr>
        <w:suppressAutoHyphens/>
        <w:ind w:left="1440"/>
      </w:pPr>
      <w:r>
        <w:t>Emergency visits are covered by the Plan even if no actual dental treatment is provided the same day</w:t>
      </w:r>
      <w:proofErr w:type="gramStart"/>
      <w:r>
        <w:t xml:space="preserve">.  </w:t>
      </w:r>
      <w:proofErr w:type="gramEnd"/>
      <w:r>
        <w:t>No more than two (2) emergency treatments will be covered in any one plan year.</w:t>
      </w:r>
    </w:p>
    <w:p w14:paraId="7966D1A8" w14:textId="77777777" w:rsidR="00312E1D" w:rsidRDefault="00312E1D">
      <w:pPr>
        <w:suppressAutoHyphens/>
      </w:pPr>
    </w:p>
    <w:p w14:paraId="78861AD4" w14:textId="77777777" w:rsidR="00312E1D" w:rsidRDefault="00E34F73">
      <w:pPr>
        <w:numPr>
          <w:ilvl w:val="0"/>
          <w:numId w:val="8"/>
        </w:numPr>
        <w:suppressAutoHyphens/>
        <w:rPr>
          <w:b/>
          <w:bCs/>
        </w:rPr>
      </w:pPr>
      <w:r>
        <w:rPr>
          <w:b/>
          <w:bCs/>
        </w:rPr>
        <w:t>Diagnostic Services (100% of Plan Fee Schedule)</w:t>
      </w:r>
    </w:p>
    <w:p w14:paraId="4BC04082" w14:textId="77777777" w:rsidR="00312E1D" w:rsidRDefault="00E34F73">
      <w:pPr>
        <w:suppressAutoHyphens/>
        <w:ind w:left="1440"/>
      </w:pPr>
      <w:r>
        <w:t>The Plan covers oral examinations, X-rays and laboratory tests that may be necessary to diagnose a specific symptom.</w:t>
      </w:r>
    </w:p>
    <w:p w14:paraId="2977A10E" w14:textId="77777777" w:rsidR="00312E1D" w:rsidRDefault="00E34F73">
      <w:pPr>
        <w:suppressAutoHyphens/>
        <w:ind w:left="1440"/>
      </w:pPr>
      <w:r>
        <w:t>The Plan will cover two series of Bitewing X-rays per plan year</w:t>
      </w:r>
      <w:proofErr w:type="gramStart"/>
      <w:r>
        <w:t xml:space="preserve">.  </w:t>
      </w:r>
      <w:proofErr w:type="gramEnd"/>
      <w:r>
        <w:t>However, a full mouth x-ray of all teeth taken as part of a general examination is covered once in 36 months</w:t>
      </w:r>
      <w:proofErr w:type="gramStart"/>
      <w:r>
        <w:t xml:space="preserve">.  </w:t>
      </w:r>
      <w:proofErr w:type="gramEnd"/>
      <w:r>
        <w:t>Oral exams are covered twice per plan year.</w:t>
      </w:r>
    </w:p>
    <w:p w14:paraId="6D6A6A27" w14:textId="299948AE" w:rsidR="00312E1D" w:rsidRDefault="00312E1D">
      <w:pPr>
        <w:suppressAutoHyphens/>
      </w:pPr>
    </w:p>
    <w:p w14:paraId="7885FB59" w14:textId="77777777" w:rsidR="005E4078" w:rsidRDefault="005E4078">
      <w:pPr>
        <w:suppressAutoHyphens/>
      </w:pPr>
    </w:p>
    <w:p w14:paraId="267752BB" w14:textId="77777777" w:rsidR="00312E1D" w:rsidRDefault="00E34F73">
      <w:pPr>
        <w:numPr>
          <w:ilvl w:val="0"/>
          <w:numId w:val="8"/>
        </w:numPr>
        <w:suppressAutoHyphens/>
        <w:rPr>
          <w:b/>
          <w:bCs/>
        </w:rPr>
      </w:pPr>
      <w:r>
        <w:rPr>
          <w:b/>
          <w:bCs/>
        </w:rPr>
        <w:lastRenderedPageBreak/>
        <w:t>Oral Surgery/Extractions (100% of Plan Fee Schedule)</w:t>
      </w:r>
    </w:p>
    <w:p w14:paraId="4AAD8D73" w14:textId="77777777" w:rsidR="00312E1D" w:rsidRDefault="00E34F73">
      <w:pPr>
        <w:suppressAutoHyphens/>
        <w:ind w:left="1440"/>
      </w:pPr>
      <w:r>
        <w:t>The Plan covers all extractions and/or necessary oral surgery including fractures and dislocations</w:t>
      </w:r>
      <w:proofErr w:type="gramStart"/>
      <w:r>
        <w:t xml:space="preserve">.  </w:t>
      </w:r>
      <w:proofErr w:type="gramEnd"/>
      <w:r>
        <w:t>Allowances for extractions and oral surgery procedures include routine postoperative care.</w:t>
      </w:r>
    </w:p>
    <w:p w14:paraId="7F18537C" w14:textId="77777777" w:rsidR="00312E1D" w:rsidRDefault="00312E1D">
      <w:pPr>
        <w:suppressAutoHyphens/>
      </w:pPr>
    </w:p>
    <w:p w14:paraId="6347ACAA" w14:textId="77777777" w:rsidR="00312E1D" w:rsidRDefault="00E34F73">
      <w:pPr>
        <w:numPr>
          <w:ilvl w:val="0"/>
          <w:numId w:val="8"/>
        </w:numPr>
        <w:suppressAutoHyphens/>
        <w:rPr>
          <w:b/>
          <w:bCs/>
        </w:rPr>
      </w:pPr>
      <w:r>
        <w:rPr>
          <w:b/>
          <w:bCs/>
        </w:rPr>
        <w:t>Fillings (100% of Plan Fee Schedule)</w:t>
      </w:r>
    </w:p>
    <w:p w14:paraId="4FB7CFE5" w14:textId="77777777" w:rsidR="00312E1D" w:rsidRDefault="00E34F73">
      <w:pPr>
        <w:suppressAutoHyphens/>
        <w:ind w:left="1440"/>
      </w:pPr>
      <w:r>
        <w:t>The Plan covers all fillings that are necessary to restore the structure of teeth that have been broken down by decay or traumatic injury</w:t>
      </w:r>
      <w:proofErr w:type="gramStart"/>
      <w:r>
        <w:t xml:space="preserve">.  </w:t>
      </w:r>
      <w:proofErr w:type="gramEnd"/>
      <w:r>
        <w:t>This includes all silver (amalgam) and composite fillings.</w:t>
      </w:r>
    </w:p>
    <w:p w14:paraId="59AF71BC" w14:textId="77777777" w:rsidR="00312E1D" w:rsidRDefault="00312E1D">
      <w:pPr>
        <w:suppressAutoHyphens/>
      </w:pPr>
    </w:p>
    <w:p w14:paraId="3AAB2891" w14:textId="77777777" w:rsidR="00312E1D" w:rsidRDefault="00E34F73">
      <w:pPr>
        <w:numPr>
          <w:ilvl w:val="0"/>
          <w:numId w:val="8"/>
        </w:numPr>
        <w:suppressAutoHyphens/>
        <w:rPr>
          <w:b/>
          <w:bCs/>
        </w:rPr>
      </w:pPr>
      <w:r>
        <w:rPr>
          <w:b/>
          <w:bCs/>
        </w:rPr>
        <w:t>Periodontal Services (100% of Plan Fee Schedule)</w:t>
      </w:r>
    </w:p>
    <w:p w14:paraId="53401266" w14:textId="77777777" w:rsidR="00312E1D" w:rsidRDefault="00E34F73">
      <w:pPr>
        <w:suppressAutoHyphens/>
        <w:ind w:left="1440"/>
      </w:pPr>
      <w:r>
        <w:t>The Plan covers necessary periodontic treatment of the gums and supporting structure of the teeth</w:t>
      </w:r>
      <w:proofErr w:type="gramStart"/>
      <w:r>
        <w:t xml:space="preserve">.  </w:t>
      </w:r>
      <w:proofErr w:type="gramEnd"/>
      <w:r>
        <w:t xml:space="preserve">Periodontal maintenance and </w:t>
      </w:r>
      <w:proofErr w:type="spellStart"/>
      <w:r>
        <w:t>perio</w:t>
      </w:r>
      <w:proofErr w:type="spellEnd"/>
      <w:r>
        <w:t>-prophy will be covered as preventive care.</w:t>
      </w:r>
    </w:p>
    <w:p w14:paraId="5C0EB715" w14:textId="77777777" w:rsidR="00312E1D" w:rsidRDefault="00312E1D">
      <w:pPr>
        <w:suppressAutoHyphens/>
        <w:ind w:left="1440"/>
      </w:pPr>
    </w:p>
    <w:p w14:paraId="3B928D47" w14:textId="77777777" w:rsidR="00312E1D" w:rsidRDefault="00E34F73">
      <w:pPr>
        <w:suppressAutoHyphens/>
        <w:ind w:left="1440"/>
      </w:pPr>
      <w:r>
        <w:rPr>
          <w:b/>
          <w:bCs/>
        </w:rPr>
        <w:t>NOTE:</w:t>
      </w:r>
      <w:r>
        <w:t xml:space="preserve"> If more than one periodontal surgical service is performed per quadrant, only the most inclusive surgical service performed will be considered</w:t>
      </w:r>
      <w:proofErr w:type="gramStart"/>
      <w:r>
        <w:t xml:space="preserve">.  </w:t>
      </w:r>
      <w:proofErr w:type="gramEnd"/>
      <w:r>
        <w:t>Also, Osseous surgery will not be covered within five years of the last treatment.</w:t>
      </w:r>
    </w:p>
    <w:p w14:paraId="00429ECF" w14:textId="77777777" w:rsidR="00312E1D" w:rsidRDefault="00312E1D">
      <w:pPr>
        <w:suppressAutoHyphens/>
      </w:pPr>
    </w:p>
    <w:p w14:paraId="16D31FA7" w14:textId="77777777" w:rsidR="00312E1D" w:rsidRDefault="00E34F73">
      <w:pPr>
        <w:numPr>
          <w:ilvl w:val="0"/>
          <w:numId w:val="8"/>
        </w:numPr>
        <w:suppressAutoHyphens/>
        <w:rPr>
          <w:b/>
          <w:bCs/>
        </w:rPr>
      </w:pPr>
      <w:r>
        <w:rPr>
          <w:b/>
          <w:bCs/>
        </w:rPr>
        <w:t>Root Canal Therapy (100% of Plan Fee Schedule)</w:t>
      </w:r>
    </w:p>
    <w:p w14:paraId="3C7202D7" w14:textId="77777777" w:rsidR="00312E1D" w:rsidRDefault="00E34F73">
      <w:pPr>
        <w:suppressAutoHyphens/>
        <w:ind w:left="1440"/>
      </w:pPr>
      <w:r>
        <w:t>The Plan covers root canal and other endodontic treatment</w:t>
      </w:r>
      <w:proofErr w:type="gramStart"/>
      <w:r>
        <w:t xml:space="preserve">.  </w:t>
      </w:r>
      <w:proofErr w:type="gramEnd"/>
      <w:r>
        <w:t>All services provided that are normally associated with root canal therapy are included in the scheduled fee.</w:t>
      </w:r>
    </w:p>
    <w:p w14:paraId="7CE3CAA6" w14:textId="77777777" w:rsidR="00312E1D" w:rsidRDefault="00312E1D">
      <w:pPr>
        <w:suppressAutoHyphens/>
      </w:pPr>
    </w:p>
    <w:p w14:paraId="49E23ED6" w14:textId="77777777" w:rsidR="00312E1D" w:rsidRDefault="00E34F73">
      <w:pPr>
        <w:numPr>
          <w:ilvl w:val="0"/>
          <w:numId w:val="8"/>
        </w:numPr>
        <w:suppressAutoHyphens/>
        <w:rPr>
          <w:b/>
          <w:bCs/>
        </w:rPr>
      </w:pPr>
      <w:r>
        <w:rPr>
          <w:b/>
          <w:bCs/>
        </w:rPr>
        <w:t>Crowns/</w:t>
      </w:r>
      <w:proofErr w:type="spellStart"/>
      <w:r>
        <w:rPr>
          <w:b/>
          <w:bCs/>
        </w:rPr>
        <w:t>Onlays</w:t>
      </w:r>
      <w:proofErr w:type="spellEnd"/>
      <w:r>
        <w:rPr>
          <w:b/>
          <w:bCs/>
        </w:rPr>
        <w:t xml:space="preserve"> and Inlays (100% of Plan Fee Schedule)</w:t>
      </w:r>
    </w:p>
    <w:p w14:paraId="07916D64" w14:textId="77777777" w:rsidR="00312E1D" w:rsidRDefault="00E34F73">
      <w:pPr>
        <w:suppressAutoHyphens/>
        <w:ind w:left="1440"/>
      </w:pPr>
      <w:r>
        <w:t>Crowns that are necessary to restore the structure of teeth that have been broken down by decay or traumatic injury and cannot be reconstructed by a filling or other material are covered</w:t>
      </w:r>
      <w:proofErr w:type="gramStart"/>
      <w:r>
        <w:t xml:space="preserve">.  </w:t>
      </w:r>
      <w:proofErr w:type="gramEnd"/>
      <w:r>
        <w:t xml:space="preserve">This includes gold, </w:t>
      </w:r>
      <w:proofErr w:type="gramStart"/>
      <w:r>
        <w:t>porcelain</w:t>
      </w:r>
      <w:proofErr w:type="gramEnd"/>
      <w:r>
        <w:t xml:space="preserve"> and plastic restorations.  Gold </w:t>
      </w:r>
      <w:proofErr w:type="spellStart"/>
      <w:r>
        <w:t>onlays</w:t>
      </w:r>
      <w:proofErr w:type="spellEnd"/>
      <w:r>
        <w:t xml:space="preserve"> and inlays are also covered if the tooth cannot be reconstructed by a filling or other material</w:t>
      </w:r>
      <w:proofErr w:type="gramStart"/>
      <w:r>
        <w:t xml:space="preserve">.  </w:t>
      </w:r>
      <w:proofErr w:type="gramEnd"/>
      <w:r>
        <w:t xml:space="preserve">Replacement crowns and </w:t>
      </w:r>
      <w:proofErr w:type="spellStart"/>
      <w:r>
        <w:t>onlays</w:t>
      </w:r>
      <w:proofErr w:type="spellEnd"/>
      <w:r>
        <w:t xml:space="preserve"> or inlays are not covered within five years of prior placement. </w:t>
      </w:r>
    </w:p>
    <w:p w14:paraId="711E3A0A" w14:textId="77777777" w:rsidR="00312E1D" w:rsidRDefault="00312E1D">
      <w:pPr>
        <w:suppressAutoHyphens/>
        <w:ind w:left="720"/>
      </w:pPr>
    </w:p>
    <w:p w14:paraId="2FA591FC" w14:textId="77777777" w:rsidR="00312E1D" w:rsidRDefault="00E34F73">
      <w:pPr>
        <w:numPr>
          <w:ilvl w:val="0"/>
          <w:numId w:val="8"/>
        </w:numPr>
        <w:suppressAutoHyphens/>
        <w:rPr>
          <w:b/>
          <w:bCs/>
        </w:rPr>
      </w:pPr>
      <w:r>
        <w:rPr>
          <w:b/>
          <w:bCs/>
        </w:rPr>
        <w:t>Prosthetics (100% of Plan Fee Schedule)</w:t>
      </w:r>
    </w:p>
    <w:p w14:paraId="7DDE503A" w14:textId="77777777" w:rsidR="00312E1D" w:rsidRDefault="00E34F73">
      <w:pPr>
        <w:suppressAutoHyphens/>
        <w:ind w:left="1440"/>
      </w:pPr>
      <w:r>
        <w:t>The Plan covers prosthetic appliances (full denture, partial removable or fixed bridgework)</w:t>
      </w:r>
      <w:proofErr w:type="gramStart"/>
      <w:r>
        <w:t xml:space="preserve">.  </w:t>
      </w:r>
      <w:proofErr w:type="gramEnd"/>
      <w:r>
        <w:t>The Plan also covers dentures or fixed bridges that replaces an existing appliance, if the prior appliance is more than 5 years old and cannot be made satisfactory</w:t>
      </w:r>
      <w:proofErr w:type="gramStart"/>
      <w:r>
        <w:t xml:space="preserve">.  </w:t>
      </w:r>
      <w:proofErr w:type="gramEnd"/>
      <w:r>
        <w:t>When teeth are being replaced within the same arch, but not within the same quadrant, an allowance for a partial will be made and not for fixed bridgework</w:t>
      </w:r>
      <w:proofErr w:type="gramStart"/>
      <w:r>
        <w:t xml:space="preserve">.  </w:t>
      </w:r>
      <w:proofErr w:type="gramEnd"/>
      <w:r>
        <w:t>The Plan also includes benefits for repairing damaged dentures or adding teeth to existing dentures or rebasing of an old denture</w:t>
      </w:r>
      <w:proofErr w:type="gramStart"/>
      <w:r>
        <w:t xml:space="preserve">.  </w:t>
      </w:r>
      <w:proofErr w:type="gramEnd"/>
      <w:r>
        <w:t>The plan will not cover replacement of prosthetic appliances in less than five years.</w:t>
      </w:r>
    </w:p>
    <w:p w14:paraId="54B8BF8C" w14:textId="24D1BEE2" w:rsidR="00312E1D" w:rsidRDefault="00312E1D">
      <w:pPr>
        <w:suppressAutoHyphens/>
      </w:pPr>
    </w:p>
    <w:p w14:paraId="1D94A597" w14:textId="6AA16240" w:rsidR="00377A4C" w:rsidRDefault="00377A4C">
      <w:pPr>
        <w:suppressAutoHyphens/>
      </w:pPr>
    </w:p>
    <w:p w14:paraId="4C432DA1" w14:textId="483A6768" w:rsidR="00377A4C" w:rsidRDefault="00377A4C">
      <w:pPr>
        <w:suppressAutoHyphens/>
      </w:pPr>
    </w:p>
    <w:p w14:paraId="039DEC88" w14:textId="5C87D886" w:rsidR="00377A4C" w:rsidRDefault="00377A4C">
      <w:pPr>
        <w:suppressAutoHyphens/>
      </w:pPr>
    </w:p>
    <w:p w14:paraId="628A7295" w14:textId="77777777" w:rsidR="00377A4C" w:rsidRDefault="00377A4C">
      <w:pPr>
        <w:suppressAutoHyphens/>
      </w:pPr>
    </w:p>
    <w:p w14:paraId="4E994F13" w14:textId="77777777" w:rsidR="00312E1D" w:rsidRDefault="00E34F73">
      <w:pPr>
        <w:numPr>
          <w:ilvl w:val="0"/>
          <w:numId w:val="8"/>
        </w:numPr>
        <w:suppressAutoHyphens/>
        <w:rPr>
          <w:b/>
          <w:bCs/>
        </w:rPr>
      </w:pPr>
      <w:r>
        <w:rPr>
          <w:b/>
          <w:bCs/>
        </w:rPr>
        <w:lastRenderedPageBreak/>
        <w:t>Implants (100% of Plan Fee Schedule)</w:t>
      </w:r>
    </w:p>
    <w:p w14:paraId="6A7B7759" w14:textId="77777777" w:rsidR="00312E1D" w:rsidRDefault="00E34F73">
      <w:pPr>
        <w:suppressAutoHyphens/>
        <w:ind w:left="1440"/>
      </w:pPr>
      <w:r>
        <w:t>Implants which are not of an experimental nature are a covered service</w:t>
      </w:r>
      <w:proofErr w:type="gramStart"/>
      <w:r>
        <w:t xml:space="preserve">.  </w:t>
      </w:r>
      <w:proofErr w:type="gramEnd"/>
      <w:r>
        <w:t>The crown will be paid in addition to the implant.</w:t>
      </w:r>
    </w:p>
    <w:p w14:paraId="1D9E7D4E" w14:textId="77777777" w:rsidR="00312E1D" w:rsidRDefault="00312E1D">
      <w:pPr>
        <w:suppressAutoHyphens/>
      </w:pPr>
    </w:p>
    <w:p w14:paraId="6439E95C" w14:textId="77777777" w:rsidR="00312E1D" w:rsidRDefault="00E34F73">
      <w:pPr>
        <w:numPr>
          <w:ilvl w:val="0"/>
          <w:numId w:val="8"/>
        </w:numPr>
        <w:suppressAutoHyphens/>
        <w:rPr>
          <w:b/>
          <w:bCs/>
        </w:rPr>
      </w:pPr>
      <w:r>
        <w:rPr>
          <w:b/>
          <w:bCs/>
        </w:rPr>
        <w:t>Orthodontic Services (100% of Plan Fee Schedule)</w:t>
      </w:r>
    </w:p>
    <w:p w14:paraId="1CBA47F7" w14:textId="77777777" w:rsidR="00312E1D" w:rsidRDefault="00E34F73">
      <w:pPr>
        <w:suppressAutoHyphens/>
        <w:ind w:left="1440"/>
      </w:pPr>
      <w:r>
        <w:t>Charges for Orthodontic appliances and treatment are covered if incurred during a course of orthodontic treatment</w:t>
      </w:r>
      <w:proofErr w:type="gramStart"/>
      <w:r>
        <w:t xml:space="preserve">.  </w:t>
      </w:r>
      <w:proofErr w:type="gramEnd"/>
      <w:r>
        <w:t xml:space="preserve">These charges </w:t>
      </w:r>
      <w:proofErr w:type="gramStart"/>
      <w:r>
        <w:t>include:</w:t>
      </w:r>
      <w:proofErr w:type="gramEnd"/>
      <w:r>
        <w:t xml:space="preserve">  Preliminary study including cephalometric radiographs, diagnostic casts and treatment plan, all active and passive appliances and active treatment per month.  There is a maximum life-time orthodontic benefit</w:t>
      </w:r>
      <w:proofErr w:type="gramStart"/>
      <w:r>
        <w:t xml:space="preserve">.  </w:t>
      </w:r>
      <w:proofErr w:type="gramEnd"/>
      <w:r>
        <w:t xml:space="preserve">See the </w:t>
      </w:r>
      <w:r>
        <w:rPr>
          <w:b/>
          <w:bCs/>
          <w:u w:val="single"/>
        </w:rPr>
        <w:t>Annual</w:t>
      </w:r>
      <w:r>
        <w:t xml:space="preserve"> </w:t>
      </w:r>
      <w:r>
        <w:rPr>
          <w:b/>
          <w:bCs/>
          <w:u w:val="single"/>
        </w:rPr>
        <w:t>Schedule of Benefits</w:t>
      </w:r>
      <w:r>
        <w:t>.</w:t>
      </w:r>
    </w:p>
    <w:p w14:paraId="31678488" w14:textId="77777777" w:rsidR="00312E1D" w:rsidRDefault="00312E1D">
      <w:pPr>
        <w:suppressAutoHyphens/>
      </w:pPr>
    </w:p>
    <w:p w14:paraId="6B5418EA" w14:textId="77777777" w:rsidR="00312E1D" w:rsidRDefault="00E34F73">
      <w:pPr>
        <w:numPr>
          <w:ilvl w:val="0"/>
          <w:numId w:val="8"/>
        </w:numPr>
        <w:suppressAutoHyphens/>
        <w:rPr>
          <w:b/>
          <w:bCs/>
        </w:rPr>
      </w:pPr>
      <w:r>
        <w:rPr>
          <w:b/>
          <w:bCs/>
        </w:rPr>
        <w:t>Second Opinion Benefit</w:t>
      </w:r>
    </w:p>
    <w:p w14:paraId="144CBC1A" w14:textId="77777777" w:rsidR="00312E1D" w:rsidRDefault="00E34F73">
      <w:pPr>
        <w:suppressAutoHyphens/>
        <w:ind w:left="1440"/>
      </w:pPr>
      <w:r>
        <w:t xml:space="preserve">If you or a covered dependent need a root canal, periodontia, oral surgery, orthodontia, bridges, dentures, </w:t>
      </w:r>
      <w:proofErr w:type="gramStart"/>
      <w:r>
        <w:t>crowns</w:t>
      </w:r>
      <w:proofErr w:type="gramEnd"/>
      <w:r>
        <w:t xml:space="preserve"> or other major services, you may want to get a Second Opinion.  The Provider who is performing the second opinion can bill you for a Professional Consultation</w:t>
      </w:r>
      <w:proofErr w:type="gramStart"/>
      <w:r>
        <w:t xml:space="preserve">.  </w:t>
      </w:r>
      <w:proofErr w:type="gramEnd"/>
      <w:r>
        <w:t>The maximum benefit you can receive for the consultation is $75</w:t>
      </w:r>
      <w:proofErr w:type="gramStart"/>
      <w:r>
        <w:t xml:space="preserve">.  </w:t>
      </w:r>
      <w:proofErr w:type="gramEnd"/>
      <w:r>
        <w:t>In the event the Provider’s charge is less than $75 then you will receive that amount</w:t>
      </w:r>
      <w:proofErr w:type="gramStart"/>
      <w:r>
        <w:t xml:space="preserve">.  </w:t>
      </w:r>
      <w:proofErr w:type="gramEnd"/>
      <w:r>
        <w:t>You and your covered dependents will be entitled to one second opinion benefit per plan year for one of the conditions/treatments listed above</w:t>
      </w:r>
      <w:proofErr w:type="gramStart"/>
      <w:r>
        <w:t xml:space="preserve">.  </w:t>
      </w:r>
      <w:proofErr w:type="gramEnd"/>
      <w:r>
        <w:t>No deductible will be applied to this service</w:t>
      </w:r>
      <w:proofErr w:type="gramStart"/>
      <w:r>
        <w:t>.  In order to</w:t>
      </w:r>
      <w:proofErr w:type="gramEnd"/>
      <w:r>
        <w:t xml:space="preserve"> receive your benefit</w:t>
      </w:r>
    </w:p>
    <w:p w14:paraId="5ED8E4EB" w14:textId="77777777" w:rsidR="00312E1D" w:rsidRDefault="00E34F73">
      <w:pPr>
        <w:suppressAutoHyphens/>
        <w:ind w:left="1440"/>
      </w:pPr>
      <w:r>
        <w:t>the following provisions apply:</w:t>
      </w:r>
    </w:p>
    <w:p w14:paraId="41D30368" w14:textId="77777777" w:rsidR="00312E1D" w:rsidRDefault="00E34F73">
      <w:pPr>
        <w:numPr>
          <w:ilvl w:val="0"/>
          <w:numId w:val="11"/>
        </w:numPr>
        <w:suppressAutoHyphens/>
      </w:pPr>
      <w:r>
        <w:t>The provider must not be the person who is performing the actual work.</w:t>
      </w:r>
    </w:p>
    <w:p w14:paraId="5736862B" w14:textId="77777777" w:rsidR="00312E1D" w:rsidRDefault="00E34F73">
      <w:pPr>
        <w:numPr>
          <w:ilvl w:val="0"/>
          <w:numId w:val="11"/>
        </w:numPr>
        <w:suppressAutoHyphens/>
      </w:pPr>
      <w:r>
        <w:t>You must have the Provider write on your claim form “for second opinion purposes only” when they submit for the Professional Consultation.</w:t>
      </w:r>
    </w:p>
    <w:p w14:paraId="61C61435" w14:textId="77777777" w:rsidR="00312E1D" w:rsidRDefault="00312E1D">
      <w:pPr>
        <w:tabs>
          <w:tab w:val="left" w:pos="2160"/>
        </w:tabs>
        <w:suppressAutoHyphens/>
      </w:pPr>
    </w:p>
    <w:p w14:paraId="07022760" w14:textId="77777777" w:rsidR="00312E1D" w:rsidRDefault="00E34F73">
      <w:pPr>
        <w:suppressAutoHyphens/>
      </w:pPr>
      <w:r>
        <w:rPr>
          <w:b/>
          <w:bCs/>
          <w:u w:val="single"/>
        </w:rPr>
        <w:t xml:space="preserve">When Is </w:t>
      </w:r>
      <w:proofErr w:type="gramStart"/>
      <w:r>
        <w:rPr>
          <w:b/>
          <w:bCs/>
          <w:u w:val="single"/>
        </w:rPr>
        <w:t>A</w:t>
      </w:r>
      <w:proofErr w:type="gramEnd"/>
      <w:r>
        <w:rPr>
          <w:b/>
          <w:bCs/>
          <w:u w:val="single"/>
        </w:rPr>
        <w:t xml:space="preserve"> Charge Incurred?</w:t>
      </w:r>
    </w:p>
    <w:p w14:paraId="78AD337C" w14:textId="77777777" w:rsidR="00312E1D" w:rsidRDefault="00312E1D">
      <w:pPr>
        <w:suppressAutoHyphens/>
      </w:pPr>
    </w:p>
    <w:p w14:paraId="279D234B" w14:textId="77777777" w:rsidR="00312E1D" w:rsidRDefault="00E34F73">
      <w:pPr>
        <w:suppressAutoHyphens/>
      </w:pPr>
      <w:r>
        <w:t>If the work is performed on a date other than the date the work was recommended or considered necessary, the work will be considered to begin on the date the actual performance of the work begins.</w:t>
      </w:r>
    </w:p>
    <w:p w14:paraId="525FC8D7" w14:textId="77777777" w:rsidR="00312E1D" w:rsidRDefault="00312E1D">
      <w:pPr>
        <w:suppressAutoHyphens/>
      </w:pPr>
    </w:p>
    <w:p w14:paraId="3FA8BCB8" w14:textId="77777777" w:rsidR="00312E1D" w:rsidRDefault="00E34F73">
      <w:pPr>
        <w:suppressAutoHyphens/>
      </w:pPr>
      <w:r>
        <w:t>A charge is incurred on:</w:t>
      </w:r>
    </w:p>
    <w:p w14:paraId="475CA5CD" w14:textId="77777777" w:rsidR="00312E1D" w:rsidRDefault="00E34F73">
      <w:pPr>
        <w:suppressAutoHyphens/>
      </w:pPr>
      <w:r>
        <w:tab/>
        <w:t>a)</w:t>
      </w:r>
      <w:r>
        <w:tab/>
        <w:t>the date the impression is taken, in the case of dentures or fixed bridges.</w:t>
      </w:r>
    </w:p>
    <w:p w14:paraId="485183D6" w14:textId="77777777" w:rsidR="00312E1D" w:rsidRDefault="00E34F73">
      <w:pPr>
        <w:suppressAutoHyphens/>
      </w:pPr>
      <w:r>
        <w:tab/>
        <w:t>b)</w:t>
      </w:r>
      <w:r>
        <w:tab/>
        <w:t>the date the preparation of the tooth is begun, in the case of crown work.</w:t>
      </w:r>
    </w:p>
    <w:p w14:paraId="7A3B84D3" w14:textId="77777777" w:rsidR="00312E1D" w:rsidRDefault="00E34F73">
      <w:pPr>
        <w:suppressAutoHyphens/>
      </w:pPr>
      <w:r>
        <w:tab/>
        <w:t>c)</w:t>
      </w:r>
      <w:r>
        <w:tab/>
        <w:t>the date the work on the tooth is begun, in the case of root canal therapy.</w:t>
      </w:r>
    </w:p>
    <w:p w14:paraId="58639BEB" w14:textId="77777777" w:rsidR="00312E1D" w:rsidRDefault="00E34F73">
      <w:pPr>
        <w:suppressAutoHyphens/>
      </w:pPr>
      <w:r>
        <w:t xml:space="preserve">            d)</w:t>
      </w:r>
      <w:r>
        <w:tab/>
        <w:t>the date the work is done, in the case of any other work.</w:t>
      </w:r>
    </w:p>
    <w:p w14:paraId="00617D96" w14:textId="77777777" w:rsidR="00312E1D" w:rsidRDefault="00312E1D">
      <w:pPr>
        <w:suppressAutoHyphens/>
      </w:pPr>
    </w:p>
    <w:p w14:paraId="371B9698" w14:textId="77777777" w:rsidR="00312E1D" w:rsidRDefault="00E34F73">
      <w:pPr>
        <w:suppressAutoHyphens/>
      </w:pPr>
      <w:r>
        <w:t>No benefits will be paid for any charges incurred for dental work more than sixty days after the date the person’s coverage ends.</w:t>
      </w:r>
    </w:p>
    <w:p w14:paraId="386D1A6A" w14:textId="745A992A" w:rsidR="00312E1D" w:rsidRDefault="00312E1D">
      <w:pPr>
        <w:suppressAutoHyphens/>
      </w:pPr>
    </w:p>
    <w:p w14:paraId="52B2D4B2" w14:textId="319694FF" w:rsidR="00377A4C" w:rsidRDefault="00377A4C">
      <w:pPr>
        <w:suppressAutoHyphens/>
      </w:pPr>
    </w:p>
    <w:p w14:paraId="78DEB66D" w14:textId="130971DB" w:rsidR="00377A4C" w:rsidRDefault="00377A4C">
      <w:pPr>
        <w:suppressAutoHyphens/>
      </w:pPr>
    </w:p>
    <w:p w14:paraId="6C619494" w14:textId="768DF08B" w:rsidR="00377A4C" w:rsidRDefault="00377A4C">
      <w:pPr>
        <w:suppressAutoHyphens/>
      </w:pPr>
    </w:p>
    <w:p w14:paraId="3E51EB39" w14:textId="67B9C4BE" w:rsidR="00377A4C" w:rsidRDefault="00377A4C">
      <w:pPr>
        <w:suppressAutoHyphens/>
      </w:pPr>
    </w:p>
    <w:p w14:paraId="5CBDA176" w14:textId="77777777" w:rsidR="00377A4C" w:rsidRDefault="00377A4C">
      <w:pPr>
        <w:suppressAutoHyphens/>
      </w:pPr>
    </w:p>
    <w:p w14:paraId="4C9B2A86" w14:textId="77777777" w:rsidR="00312E1D" w:rsidRDefault="00E34F73">
      <w:pPr>
        <w:suppressAutoHyphens/>
      </w:pPr>
      <w:r>
        <w:rPr>
          <w:b/>
          <w:bCs/>
          <w:u w:val="single"/>
        </w:rPr>
        <w:lastRenderedPageBreak/>
        <w:t>Plan Exclusions</w:t>
      </w:r>
    </w:p>
    <w:p w14:paraId="77BB4499" w14:textId="77777777" w:rsidR="00312E1D" w:rsidRDefault="00312E1D">
      <w:pPr>
        <w:suppressAutoHyphens/>
      </w:pPr>
    </w:p>
    <w:p w14:paraId="66438D54" w14:textId="77777777" w:rsidR="00312E1D" w:rsidRDefault="00E34F73">
      <w:pPr>
        <w:suppressAutoHyphens/>
      </w:pPr>
      <w:r>
        <w:t>Covered Dental Charges do not include charges for services and supplies:</w:t>
      </w:r>
    </w:p>
    <w:p w14:paraId="4891B126" w14:textId="77777777" w:rsidR="00312E1D" w:rsidRDefault="00E34F73">
      <w:pPr>
        <w:numPr>
          <w:ilvl w:val="0"/>
          <w:numId w:val="13"/>
        </w:numPr>
        <w:suppressAutoHyphens/>
      </w:pPr>
      <w:r>
        <w:t xml:space="preserve">that are a result of an injury arising out of or in the course of employment which is compensable under any Workers’ Compensation or Occupational Diseases Act or </w:t>
      </w:r>
      <w:proofErr w:type="gramStart"/>
      <w:r>
        <w:t>Law;</w:t>
      </w:r>
      <w:proofErr w:type="gramEnd"/>
    </w:p>
    <w:p w14:paraId="1845CC49" w14:textId="77777777" w:rsidR="00312E1D" w:rsidRDefault="00E34F73">
      <w:pPr>
        <w:numPr>
          <w:ilvl w:val="0"/>
          <w:numId w:val="13"/>
        </w:numPr>
        <w:suppressAutoHyphens/>
      </w:pPr>
      <w:r>
        <w:t xml:space="preserve">not ordered by a </w:t>
      </w:r>
      <w:proofErr w:type="gramStart"/>
      <w:r>
        <w:t>dentist;</w:t>
      </w:r>
      <w:proofErr w:type="gramEnd"/>
    </w:p>
    <w:p w14:paraId="48BAB8F4" w14:textId="77777777" w:rsidR="00312E1D" w:rsidRDefault="00E34F73">
      <w:pPr>
        <w:numPr>
          <w:ilvl w:val="0"/>
          <w:numId w:val="13"/>
        </w:numPr>
        <w:suppressAutoHyphens/>
      </w:pPr>
      <w:r>
        <w:t xml:space="preserve">due to loss or theft of dentures or </w:t>
      </w:r>
      <w:proofErr w:type="gramStart"/>
      <w:r>
        <w:t>bridges;</w:t>
      </w:r>
      <w:proofErr w:type="gramEnd"/>
    </w:p>
    <w:p w14:paraId="3E563777" w14:textId="77777777" w:rsidR="00312E1D" w:rsidRDefault="00E34F73">
      <w:pPr>
        <w:numPr>
          <w:ilvl w:val="0"/>
          <w:numId w:val="13"/>
        </w:numPr>
        <w:suppressAutoHyphens/>
      </w:pPr>
      <w:r>
        <w:t xml:space="preserve">which a covered person would not legally have to pay if there were no </w:t>
      </w:r>
      <w:proofErr w:type="gramStart"/>
      <w:r>
        <w:t>coverage;</w:t>
      </w:r>
      <w:proofErr w:type="gramEnd"/>
    </w:p>
    <w:p w14:paraId="0C9AAD5F" w14:textId="77777777" w:rsidR="00312E1D" w:rsidRDefault="00E34F73">
      <w:pPr>
        <w:numPr>
          <w:ilvl w:val="0"/>
          <w:numId w:val="13"/>
        </w:numPr>
        <w:suppressAutoHyphens/>
      </w:pPr>
      <w:r>
        <w:t xml:space="preserve">due to war, if declared or </w:t>
      </w:r>
      <w:proofErr w:type="gramStart"/>
      <w:r>
        <w:t>not;</w:t>
      </w:r>
      <w:proofErr w:type="gramEnd"/>
    </w:p>
    <w:p w14:paraId="24F9C086" w14:textId="77777777" w:rsidR="00312E1D" w:rsidRDefault="00E34F73">
      <w:pPr>
        <w:numPr>
          <w:ilvl w:val="0"/>
          <w:numId w:val="13"/>
        </w:numPr>
        <w:suppressAutoHyphens/>
      </w:pPr>
      <w:r>
        <w:t xml:space="preserve">due to intentionally self-inflicted injury or </w:t>
      </w:r>
      <w:proofErr w:type="gramStart"/>
      <w:r>
        <w:t>sickness;</w:t>
      </w:r>
      <w:proofErr w:type="gramEnd"/>
    </w:p>
    <w:p w14:paraId="1C5B9233" w14:textId="77777777" w:rsidR="00312E1D" w:rsidRDefault="00E34F73">
      <w:pPr>
        <w:numPr>
          <w:ilvl w:val="0"/>
          <w:numId w:val="13"/>
        </w:numPr>
        <w:suppressAutoHyphens/>
      </w:pPr>
      <w:r>
        <w:t xml:space="preserve">for a congenital or developmental </w:t>
      </w:r>
      <w:proofErr w:type="gramStart"/>
      <w:r>
        <w:t>malformation;</w:t>
      </w:r>
      <w:proofErr w:type="gramEnd"/>
    </w:p>
    <w:p w14:paraId="000466E1" w14:textId="77777777" w:rsidR="00312E1D" w:rsidRDefault="00E34F73">
      <w:pPr>
        <w:numPr>
          <w:ilvl w:val="0"/>
          <w:numId w:val="13"/>
        </w:numPr>
        <w:suppressAutoHyphens/>
      </w:pPr>
      <w:r>
        <w:t xml:space="preserve">for cosmetic reasons, unless needed </w:t>
      </w:r>
      <w:proofErr w:type="gramStart"/>
      <w:r>
        <w:t>as a result of</w:t>
      </w:r>
      <w:proofErr w:type="gramEnd"/>
      <w:r>
        <w:t xml:space="preserve"> injury.  Facings on crowns, or </w:t>
      </w:r>
      <w:proofErr w:type="spellStart"/>
      <w:r>
        <w:t>pontics</w:t>
      </w:r>
      <w:proofErr w:type="spellEnd"/>
      <w:r>
        <w:t xml:space="preserve">, posterior to the second bicuspid shall always be considered </w:t>
      </w:r>
      <w:proofErr w:type="gramStart"/>
      <w:r>
        <w:t>cosmetic;</w:t>
      </w:r>
      <w:proofErr w:type="gramEnd"/>
    </w:p>
    <w:p w14:paraId="43EB69A1" w14:textId="77777777" w:rsidR="00312E1D" w:rsidRDefault="00E34F73">
      <w:pPr>
        <w:numPr>
          <w:ilvl w:val="0"/>
          <w:numId w:val="13"/>
        </w:numPr>
        <w:suppressAutoHyphens/>
      </w:pPr>
      <w:r>
        <w:t>for replacing of a bridge or denture within five years after the date of its original installation unless, (a) one or more teeth is such replaced or added to the device; or (b) the device is 5 years old and unserviceable; or (c) the complete denture is temporary and cannot be made permanent</w:t>
      </w:r>
      <w:proofErr w:type="gramStart"/>
      <w:r>
        <w:t xml:space="preserve">.  </w:t>
      </w:r>
      <w:proofErr w:type="gramEnd"/>
      <w:r>
        <w:t xml:space="preserve">In such case the permanent denture must be installed within 12 months from the date the temporary one was </w:t>
      </w:r>
      <w:proofErr w:type="gramStart"/>
      <w:r>
        <w:t>installed;</w:t>
      </w:r>
      <w:proofErr w:type="gramEnd"/>
    </w:p>
    <w:p w14:paraId="39401F8E" w14:textId="77777777" w:rsidR="00312E1D" w:rsidRDefault="00E34F73">
      <w:pPr>
        <w:numPr>
          <w:ilvl w:val="0"/>
          <w:numId w:val="13"/>
        </w:numPr>
        <w:suppressAutoHyphens/>
      </w:pPr>
      <w:r>
        <w:t xml:space="preserve">for replacing of bridge or denture which, meets or can be made to meet commonly held dental standards of functional </w:t>
      </w:r>
      <w:proofErr w:type="gramStart"/>
      <w:r>
        <w:t>acceptability;</w:t>
      </w:r>
      <w:proofErr w:type="gramEnd"/>
    </w:p>
    <w:p w14:paraId="6C0758A9" w14:textId="77777777" w:rsidR="00312E1D" w:rsidRDefault="00E34F73">
      <w:pPr>
        <w:numPr>
          <w:ilvl w:val="0"/>
          <w:numId w:val="13"/>
        </w:numPr>
        <w:suppressAutoHyphens/>
      </w:pPr>
      <w:r>
        <w:t xml:space="preserve">for appliances or restorations, whose primary purpose is to alter vertical dimension, restore occlusion, stabilize </w:t>
      </w:r>
      <w:proofErr w:type="spellStart"/>
      <w:r>
        <w:t>periodontically</w:t>
      </w:r>
      <w:proofErr w:type="spellEnd"/>
      <w:r>
        <w:t xml:space="preserve"> involved teeth or replace tooth structure lost as a result of abrasion or </w:t>
      </w:r>
      <w:proofErr w:type="gramStart"/>
      <w:r>
        <w:t>attrition;</w:t>
      </w:r>
      <w:proofErr w:type="gramEnd"/>
    </w:p>
    <w:p w14:paraId="70E12F92" w14:textId="77777777" w:rsidR="00312E1D" w:rsidRDefault="00E34F73">
      <w:pPr>
        <w:numPr>
          <w:ilvl w:val="0"/>
          <w:numId w:val="13"/>
        </w:numPr>
        <w:suppressAutoHyphens/>
      </w:pPr>
      <w:r>
        <w:t>for the initial placement of denture or bridge if it involves replacement of one or more natural teeth lost prior to a covered person becoming insured</w:t>
      </w:r>
      <w:proofErr w:type="gramStart"/>
      <w:r>
        <w:t xml:space="preserve">.  </w:t>
      </w:r>
      <w:proofErr w:type="gramEnd"/>
      <w:r>
        <w:t xml:space="preserve">This limitation does not apply if the denture or bridge also includes replacement of a natural tooth, which is extracted while the covered person is insured under this </w:t>
      </w:r>
      <w:proofErr w:type="gramStart"/>
      <w:r>
        <w:t>plan;</w:t>
      </w:r>
      <w:proofErr w:type="gramEnd"/>
    </w:p>
    <w:p w14:paraId="09EAEEB3" w14:textId="77777777" w:rsidR="00312E1D" w:rsidRDefault="00E34F73">
      <w:pPr>
        <w:numPr>
          <w:ilvl w:val="0"/>
          <w:numId w:val="13"/>
        </w:numPr>
        <w:suppressAutoHyphens/>
      </w:pPr>
      <w:r>
        <w:t>for these items:</w:t>
      </w:r>
    </w:p>
    <w:p w14:paraId="14D409D8" w14:textId="77777777" w:rsidR="00312E1D" w:rsidRDefault="00E34F73">
      <w:pPr>
        <w:numPr>
          <w:ilvl w:val="1"/>
          <w:numId w:val="15"/>
        </w:numPr>
        <w:suppressAutoHyphens/>
      </w:pPr>
      <w:r>
        <w:t>Myofunctional therapy or correction of harmful habits</w:t>
      </w:r>
    </w:p>
    <w:p w14:paraId="258A5B84" w14:textId="77777777" w:rsidR="00312E1D" w:rsidRDefault="00E34F73">
      <w:pPr>
        <w:numPr>
          <w:ilvl w:val="1"/>
          <w:numId w:val="15"/>
        </w:numPr>
        <w:suppressAutoHyphens/>
      </w:pPr>
      <w:r>
        <w:t>Oral Hygiene, dietary, plaque control and other educational programs</w:t>
      </w:r>
    </w:p>
    <w:p w14:paraId="47E5ABB2" w14:textId="77777777" w:rsidR="00312E1D" w:rsidRDefault="00E34F73">
      <w:pPr>
        <w:numPr>
          <w:ilvl w:val="1"/>
          <w:numId w:val="15"/>
        </w:numPr>
        <w:suppressAutoHyphens/>
      </w:pPr>
      <w:r>
        <w:t>Duplicate prosthetic appliances, bite registrations</w:t>
      </w:r>
    </w:p>
    <w:p w14:paraId="50F8B636" w14:textId="77777777" w:rsidR="00312E1D" w:rsidRDefault="00E34F73">
      <w:pPr>
        <w:numPr>
          <w:ilvl w:val="1"/>
          <w:numId w:val="15"/>
        </w:numPr>
        <w:suppressAutoHyphens/>
      </w:pPr>
      <w:r>
        <w:t>Repairing orthodontic appliances</w:t>
      </w:r>
    </w:p>
    <w:p w14:paraId="70731AB1" w14:textId="77777777" w:rsidR="00312E1D" w:rsidRDefault="00312E1D">
      <w:pPr>
        <w:suppressAutoHyphens/>
      </w:pPr>
    </w:p>
    <w:p w14:paraId="0AD3F9C8" w14:textId="77777777" w:rsidR="00312E1D" w:rsidRDefault="00312E1D">
      <w:pPr>
        <w:suppressAutoHyphens/>
      </w:pPr>
    </w:p>
    <w:p w14:paraId="01221C57" w14:textId="77777777" w:rsidR="00312E1D" w:rsidRDefault="00312E1D">
      <w:pPr>
        <w:suppressAutoHyphens/>
      </w:pPr>
    </w:p>
    <w:p w14:paraId="14A5EF4E" w14:textId="71E8100B" w:rsidR="00312E1D" w:rsidRDefault="00312E1D">
      <w:pPr>
        <w:suppressAutoHyphens/>
      </w:pPr>
    </w:p>
    <w:p w14:paraId="6EBC7094" w14:textId="4E37BDE6" w:rsidR="00377A4C" w:rsidRDefault="00377A4C">
      <w:pPr>
        <w:suppressAutoHyphens/>
      </w:pPr>
    </w:p>
    <w:p w14:paraId="4B7CFC31" w14:textId="14E3C343" w:rsidR="00377A4C" w:rsidRDefault="00377A4C">
      <w:pPr>
        <w:suppressAutoHyphens/>
      </w:pPr>
    </w:p>
    <w:p w14:paraId="00C6A48E" w14:textId="5FA38C70" w:rsidR="00377A4C" w:rsidRDefault="00377A4C">
      <w:pPr>
        <w:suppressAutoHyphens/>
      </w:pPr>
    </w:p>
    <w:p w14:paraId="204F8F04" w14:textId="272E41BB" w:rsidR="00377A4C" w:rsidRDefault="00377A4C">
      <w:pPr>
        <w:suppressAutoHyphens/>
      </w:pPr>
    </w:p>
    <w:p w14:paraId="349C5C08" w14:textId="6D83621D" w:rsidR="00377A4C" w:rsidRDefault="00377A4C">
      <w:pPr>
        <w:suppressAutoHyphens/>
      </w:pPr>
    </w:p>
    <w:p w14:paraId="6457F01D" w14:textId="77777777" w:rsidR="00377A4C" w:rsidRDefault="00377A4C">
      <w:pPr>
        <w:suppressAutoHyphens/>
      </w:pPr>
    </w:p>
    <w:p w14:paraId="3CDA3192" w14:textId="77777777" w:rsidR="00312E1D" w:rsidRDefault="00312E1D">
      <w:pPr>
        <w:suppressAutoHyphens/>
      </w:pPr>
    </w:p>
    <w:p w14:paraId="19AC6FCB" w14:textId="77777777" w:rsidR="00312E1D" w:rsidRDefault="00E34F73">
      <w:pPr>
        <w:suppressAutoHyphens/>
      </w:pPr>
      <w:r>
        <w:rPr>
          <w:b/>
          <w:bCs/>
          <w:u w:val="single"/>
        </w:rPr>
        <w:lastRenderedPageBreak/>
        <w:t>Dental Preferred Provider Network</w:t>
      </w:r>
    </w:p>
    <w:p w14:paraId="07496DF4" w14:textId="77777777" w:rsidR="00312E1D" w:rsidRDefault="00E34F73">
      <w:pPr>
        <w:suppressAutoHyphens/>
      </w:pPr>
      <w:r>
        <w:t>The Dental Preferred Providers Network is a group of providers who have agreed to take the White Plains Teachers Association Dental Plan as payment in full (except for Orthodontia, where a discount will be taken).</w:t>
      </w:r>
    </w:p>
    <w:p w14:paraId="270BEDC1" w14:textId="77777777" w:rsidR="00312E1D" w:rsidRDefault="00312E1D">
      <w:pPr>
        <w:suppressAutoHyphens/>
      </w:pPr>
    </w:p>
    <w:p w14:paraId="0FACBCDD" w14:textId="77777777" w:rsidR="00312E1D" w:rsidRDefault="00E34F73">
      <w:pPr>
        <w:suppressAutoHyphens/>
      </w:pPr>
      <w:r>
        <w:t>Once you have used your entire annual dental maximum you will be billed and responsible for any charges</w:t>
      </w:r>
      <w:proofErr w:type="gramStart"/>
      <w:r>
        <w:t xml:space="preserve">.  </w:t>
      </w:r>
      <w:proofErr w:type="gramEnd"/>
      <w:r>
        <w:t>The same is true for any services not covered by your plan</w:t>
      </w:r>
      <w:proofErr w:type="gramStart"/>
      <w:r>
        <w:t xml:space="preserve">.  </w:t>
      </w:r>
      <w:proofErr w:type="gramEnd"/>
      <w:r>
        <w:t>The provider will receive the payments directly.</w:t>
      </w:r>
    </w:p>
    <w:p w14:paraId="70D62327" w14:textId="77777777" w:rsidR="00312E1D" w:rsidRDefault="00312E1D">
      <w:pPr>
        <w:suppressAutoHyphens/>
      </w:pPr>
    </w:p>
    <w:p w14:paraId="620F8A33" w14:textId="77777777" w:rsidR="00312E1D" w:rsidRDefault="00E34F73">
      <w:pPr>
        <w:suppressAutoHyphens/>
      </w:pPr>
      <w:r>
        <w:t>Identify yourself as a member of the White Plains Teachers Association when making appointments for you and your dependents.</w:t>
      </w:r>
    </w:p>
    <w:p w14:paraId="0935AA43" w14:textId="77777777" w:rsidR="00312E1D" w:rsidRDefault="00312E1D">
      <w:pPr>
        <w:suppressAutoHyphens/>
      </w:pPr>
    </w:p>
    <w:p w14:paraId="6AD176BF" w14:textId="77777777" w:rsidR="00312E1D" w:rsidRDefault="00E34F73">
      <w:pPr>
        <w:suppressAutoHyphens/>
      </w:pPr>
      <w:r>
        <w:t>A list of these dental providers can be obtained at the WPTA office</w:t>
      </w:r>
      <w:proofErr w:type="gramStart"/>
      <w:r>
        <w:t xml:space="preserve">.  </w:t>
      </w:r>
      <w:proofErr w:type="gramEnd"/>
    </w:p>
    <w:p w14:paraId="00C57640" w14:textId="77777777" w:rsidR="00312E1D" w:rsidRDefault="00312E1D">
      <w:pPr>
        <w:suppressAutoHyphens/>
      </w:pPr>
    </w:p>
    <w:p w14:paraId="32562847" w14:textId="77777777" w:rsidR="00312E1D" w:rsidRDefault="00312E1D">
      <w:pPr>
        <w:suppressAutoHyphens/>
      </w:pPr>
    </w:p>
    <w:p w14:paraId="2E53FA05" w14:textId="77777777" w:rsidR="00312E1D" w:rsidRDefault="00312E1D">
      <w:pPr>
        <w:suppressAutoHyphens/>
      </w:pPr>
    </w:p>
    <w:p w14:paraId="66AB6912" w14:textId="77777777" w:rsidR="00312E1D" w:rsidRDefault="00312E1D">
      <w:pPr>
        <w:suppressAutoHyphens/>
      </w:pPr>
    </w:p>
    <w:p w14:paraId="58EAB22A" w14:textId="77777777" w:rsidR="00312E1D" w:rsidRDefault="00312E1D">
      <w:pPr>
        <w:suppressAutoHyphens/>
      </w:pPr>
    </w:p>
    <w:p w14:paraId="3EC1D684" w14:textId="77777777" w:rsidR="00312E1D" w:rsidRDefault="00312E1D">
      <w:pPr>
        <w:suppressAutoHyphens/>
      </w:pPr>
    </w:p>
    <w:p w14:paraId="2D4F56F4" w14:textId="77777777" w:rsidR="00312E1D" w:rsidRDefault="00312E1D">
      <w:pPr>
        <w:suppressAutoHyphens/>
      </w:pPr>
    </w:p>
    <w:p w14:paraId="57C78FAD" w14:textId="77777777" w:rsidR="00312E1D" w:rsidRDefault="00312E1D">
      <w:pPr>
        <w:suppressAutoHyphens/>
      </w:pPr>
    </w:p>
    <w:p w14:paraId="1DDFD32A" w14:textId="77777777" w:rsidR="00312E1D" w:rsidRDefault="00312E1D">
      <w:pPr>
        <w:suppressAutoHyphens/>
      </w:pPr>
    </w:p>
    <w:p w14:paraId="2EB4BAA4" w14:textId="77777777" w:rsidR="00312E1D" w:rsidRDefault="00312E1D">
      <w:pPr>
        <w:suppressAutoHyphens/>
      </w:pPr>
    </w:p>
    <w:p w14:paraId="6668EAE3" w14:textId="77777777" w:rsidR="00312E1D" w:rsidRDefault="00312E1D">
      <w:pPr>
        <w:suppressAutoHyphens/>
      </w:pPr>
    </w:p>
    <w:p w14:paraId="6207E0FA" w14:textId="77777777" w:rsidR="00312E1D" w:rsidRDefault="00312E1D">
      <w:pPr>
        <w:suppressAutoHyphens/>
      </w:pPr>
    </w:p>
    <w:p w14:paraId="634EC0D8" w14:textId="77777777" w:rsidR="00312E1D" w:rsidRDefault="00312E1D">
      <w:pPr>
        <w:suppressAutoHyphens/>
      </w:pPr>
    </w:p>
    <w:p w14:paraId="5F48F921" w14:textId="77777777" w:rsidR="00312E1D" w:rsidRDefault="00312E1D">
      <w:pPr>
        <w:suppressAutoHyphens/>
      </w:pPr>
    </w:p>
    <w:p w14:paraId="0D8A5EF4" w14:textId="77777777" w:rsidR="00312E1D" w:rsidRDefault="00312E1D">
      <w:pPr>
        <w:suppressAutoHyphens/>
      </w:pPr>
    </w:p>
    <w:p w14:paraId="106962B4" w14:textId="77777777" w:rsidR="00312E1D" w:rsidRDefault="00312E1D">
      <w:pPr>
        <w:suppressAutoHyphens/>
      </w:pPr>
    </w:p>
    <w:p w14:paraId="35FC3F60" w14:textId="77777777" w:rsidR="00312E1D" w:rsidRDefault="00312E1D">
      <w:pPr>
        <w:suppressAutoHyphens/>
      </w:pPr>
    </w:p>
    <w:p w14:paraId="29181141" w14:textId="77777777" w:rsidR="00312E1D" w:rsidRDefault="00312E1D">
      <w:pPr>
        <w:suppressAutoHyphens/>
      </w:pPr>
    </w:p>
    <w:p w14:paraId="1B5ABA1D" w14:textId="77777777" w:rsidR="00312E1D" w:rsidRDefault="00312E1D">
      <w:pPr>
        <w:suppressAutoHyphens/>
      </w:pPr>
    </w:p>
    <w:p w14:paraId="02A2B9AA" w14:textId="77777777" w:rsidR="00312E1D" w:rsidRDefault="00312E1D">
      <w:pPr>
        <w:suppressAutoHyphens/>
      </w:pPr>
    </w:p>
    <w:p w14:paraId="37B95B0B" w14:textId="77777777" w:rsidR="00312E1D" w:rsidRDefault="00312E1D">
      <w:pPr>
        <w:suppressAutoHyphens/>
      </w:pPr>
    </w:p>
    <w:p w14:paraId="5CE675E3" w14:textId="77777777" w:rsidR="00312E1D" w:rsidRDefault="00312E1D">
      <w:pPr>
        <w:suppressAutoHyphens/>
      </w:pPr>
    </w:p>
    <w:p w14:paraId="10455B7C" w14:textId="77777777" w:rsidR="00312E1D" w:rsidRDefault="00312E1D">
      <w:pPr>
        <w:suppressAutoHyphens/>
      </w:pPr>
    </w:p>
    <w:p w14:paraId="4FD36B9A" w14:textId="77777777" w:rsidR="00312E1D" w:rsidRDefault="00312E1D">
      <w:pPr>
        <w:suppressAutoHyphens/>
      </w:pPr>
    </w:p>
    <w:p w14:paraId="7CD3DEB0" w14:textId="77777777" w:rsidR="00312E1D" w:rsidRDefault="00312E1D">
      <w:pPr>
        <w:suppressAutoHyphens/>
      </w:pPr>
    </w:p>
    <w:p w14:paraId="67130DC8" w14:textId="77777777" w:rsidR="00312E1D" w:rsidRDefault="00312E1D">
      <w:pPr>
        <w:suppressAutoHyphens/>
      </w:pPr>
    </w:p>
    <w:p w14:paraId="610497A2" w14:textId="77777777" w:rsidR="00312E1D" w:rsidRDefault="00312E1D">
      <w:pPr>
        <w:suppressAutoHyphens/>
      </w:pPr>
    </w:p>
    <w:p w14:paraId="083A03DD" w14:textId="77777777" w:rsidR="00312E1D" w:rsidRDefault="00312E1D">
      <w:pPr>
        <w:suppressAutoHyphens/>
      </w:pPr>
    </w:p>
    <w:p w14:paraId="34B2D8E1" w14:textId="77777777" w:rsidR="00312E1D" w:rsidRDefault="00312E1D">
      <w:pPr>
        <w:suppressAutoHyphens/>
      </w:pPr>
    </w:p>
    <w:p w14:paraId="4C36EDEE" w14:textId="77777777" w:rsidR="00312E1D" w:rsidRDefault="00312E1D">
      <w:pPr>
        <w:suppressAutoHyphens/>
      </w:pPr>
    </w:p>
    <w:p w14:paraId="72529428" w14:textId="77777777" w:rsidR="00312E1D" w:rsidRDefault="00312E1D">
      <w:pPr>
        <w:suppressAutoHyphens/>
      </w:pPr>
    </w:p>
    <w:p w14:paraId="650AB46C" w14:textId="77777777" w:rsidR="00312E1D" w:rsidRDefault="00312E1D">
      <w:pPr>
        <w:suppressAutoHyphens/>
      </w:pPr>
    </w:p>
    <w:p w14:paraId="66B870AB" w14:textId="77777777" w:rsidR="00312E1D" w:rsidRDefault="00312E1D">
      <w:pPr>
        <w:suppressAutoHyphens/>
        <w:jc w:val="center"/>
      </w:pPr>
    </w:p>
    <w:p w14:paraId="4CC73D5E" w14:textId="77777777" w:rsidR="00312E1D" w:rsidRDefault="00312E1D">
      <w:pPr>
        <w:suppressAutoHyphens/>
        <w:jc w:val="center"/>
      </w:pPr>
    </w:p>
    <w:p w14:paraId="128A128C" w14:textId="77777777" w:rsidR="00312E1D" w:rsidRDefault="00312E1D">
      <w:pPr>
        <w:suppressAutoHyphens/>
        <w:jc w:val="center"/>
      </w:pPr>
    </w:p>
    <w:p w14:paraId="55F63EB4" w14:textId="77777777" w:rsidR="00312E1D" w:rsidRDefault="00312E1D">
      <w:pPr>
        <w:suppressAutoHyphens/>
        <w:jc w:val="center"/>
      </w:pPr>
    </w:p>
    <w:p w14:paraId="62D061EB" w14:textId="77777777" w:rsidR="00312E1D" w:rsidRDefault="00312E1D">
      <w:pPr>
        <w:suppressAutoHyphens/>
        <w:jc w:val="center"/>
      </w:pPr>
    </w:p>
    <w:p w14:paraId="6F496F1A" w14:textId="77777777" w:rsidR="00312E1D" w:rsidRDefault="00312E1D">
      <w:pPr>
        <w:suppressAutoHyphens/>
        <w:jc w:val="center"/>
      </w:pPr>
    </w:p>
    <w:p w14:paraId="6F382683" w14:textId="77777777" w:rsidR="00312E1D" w:rsidRDefault="00312E1D">
      <w:pPr>
        <w:suppressAutoHyphens/>
        <w:jc w:val="center"/>
      </w:pPr>
    </w:p>
    <w:p w14:paraId="582A6959" w14:textId="77777777" w:rsidR="00312E1D" w:rsidRDefault="00312E1D">
      <w:pPr>
        <w:suppressAutoHyphens/>
        <w:jc w:val="center"/>
      </w:pPr>
    </w:p>
    <w:p w14:paraId="6E185B9D" w14:textId="77777777" w:rsidR="00312E1D" w:rsidRDefault="00312E1D">
      <w:pPr>
        <w:suppressAutoHyphens/>
        <w:jc w:val="center"/>
      </w:pPr>
    </w:p>
    <w:p w14:paraId="377F7F89" w14:textId="77777777" w:rsidR="00312E1D" w:rsidRDefault="00312E1D">
      <w:pPr>
        <w:suppressAutoHyphens/>
        <w:jc w:val="center"/>
      </w:pPr>
    </w:p>
    <w:p w14:paraId="314C7B05" w14:textId="77777777" w:rsidR="00312E1D" w:rsidRDefault="00312E1D">
      <w:pPr>
        <w:suppressAutoHyphens/>
        <w:jc w:val="center"/>
      </w:pPr>
    </w:p>
    <w:p w14:paraId="5E1836E5" w14:textId="77777777" w:rsidR="00312E1D" w:rsidRDefault="00312E1D">
      <w:pPr>
        <w:suppressAutoHyphens/>
        <w:jc w:val="center"/>
      </w:pPr>
    </w:p>
    <w:p w14:paraId="61FEE55A" w14:textId="77777777" w:rsidR="00312E1D" w:rsidRDefault="00312E1D">
      <w:pPr>
        <w:suppressAutoHyphens/>
        <w:jc w:val="center"/>
      </w:pPr>
    </w:p>
    <w:p w14:paraId="0AB198B2" w14:textId="77777777" w:rsidR="00312E1D" w:rsidRDefault="00312E1D">
      <w:pPr>
        <w:suppressAutoHyphens/>
        <w:jc w:val="center"/>
      </w:pPr>
    </w:p>
    <w:p w14:paraId="5A3BA6D3" w14:textId="77777777" w:rsidR="00312E1D" w:rsidRDefault="00312E1D">
      <w:pPr>
        <w:suppressAutoHyphens/>
        <w:jc w:val="center"/>
      </w:pPr>
    </w:p>
    <w:p w14:paraId="3D7BD567" w14:textId="77777777" w:rsidR="00312E1D" w:rsidRDefault="00312E1D">
      <w:pPr>
        <w:suppressAutoHyphens/>
        <w:jc w:val="center"/>
      </w:pPr>
    </w:p>
    <w:p w14:paraId="52B6A7B5" w14:textId="77777777" w:rsidR="00312E1D" w:rsidRDefault="00312E1D">
      <w:pPr>
        <w:suppressAutoHyphens/>
        <w:jc w:val="center"/>
      </w:pPr>
    </w:p>
    <w:p w14:paraId="444CBC0C" w14:textId="77777777" w:rsidR="00312E1D" w:rsidRDefault="00312E1D">
      <w:pPr>
        <w:suppressAutoHyphens/>
        <w:jc w:val="center"/>
      </w:pPr>
    </w:p>
    <w:p w14:paraId="4ED6E469" w14:textId="77777777" w:rsidR="00312E1D" w:rsidRDefault="00312E1D">
      <w:pPr>
        <w:suppressAutoHyphens/>
        <w:jc w:val="center"/>
      </w:pPr>
    </w:p>
    <w:p w14:paraId="250577FF" w14:textId="77777777" w:rsidR="00312E1D" w:rsidRDefault="00312E1D">
      <w:pPr>
        <w:suppressAutoHyphens/>
        <w:jc w:val="center"/>
      </w:pPr>
    </w:p>
    <w:p w14:paraId="5DD94209" w14:textId="77777777" w:rsidR="00312E1D" w:rsidRDefault="00E34F73">
      <w:pPr>
        <w:pStyle w:val="Heading8A"/>
        <w:pBdr>
          <w:top w:val="single" w:sz="8" w:space="0" w:color="000000"/>
          <w:left w:val="single" w:sz="8" w:space="0" w:color="000000"/>
          <w:bottom w:val="single" w:sz="8" w:space="0" w:color="000000"/>
          <w:right w:val="single" w:sz="8" w:space="0" w:color="000000"/>
        </w:pBdr>
        <w:suppressAutoHyphens/>
      </w:pPr>
      <w:r>
        <w:t>VISION CARE PLAN</w:t>
      </w:r>
    </w:p>
    <w:p w14:paraId="72C72949" w14:textId="77777777" w:rsidR="00312E1D" w:rsidRDefault="00312E1D">
      <w:pPr>
        <w:suppressAutoHyphens/>
        <w:jc w:val="center"/>
      </w:pPr>
    </w:p>
    <w:p w14:paraId="5D87C370" w14:textId="77777777" w:rsidR="00312E1D" w:rsidRDefault="00312E1D">
      <w:pPr>
        <w:suppressAutoHyphens/>
        <w:jc w:val="center"/>
      </w:pPr>
    </w:p>
    <w:p w14:paraId="3C618B83" w14:textId="77777777" w:rsidR="00312E1D" w:rsidRDefault="00312E1D">
      <w:pPr>
        <w:suppressAutoHyphens/>
        <w:jc w:val="center"/>
      </w:pPr>
    </w:p>
    <w:p w14:paraId="0531E2AE" w14:textId="77777777" w:rsidR="00312E1D" w:rsidRDefault="00312E1D">
      <w:pPr>
        <w:suppressAutoHyphens/>
        <w:jc w:val="center"/>
      </w:pPr>
    </w:p>
    <w:p w14:paraId="65D1E8A1" w14:textId="77777777" w:rsidR="00312E1D" w:rsidRDefault="00312E1D">
      <w:pPr>
        <w:suppressAutoHyphens/>
        <w:jc w:val="center"/>
      </w:pPr>
    </w:p>
    <w:p w14:paraId="40D643E7" w14:textId="77777777" w:rsidR="00312E1D" w:rsidRDefault="00312E1D">
      <w:pPr>
        <w:suppressAutoHyphens/>
        <w:jc w:val="center"/>
      </w:pPr>
    </w:p>
    <w:p w14:paraId="76F7BF78" w14:textId="77777777" w:rsidR="00312E1D" w:rsidRDefault="00312E1D">
      <w:pPr>
        <w:suppressAutoHyphens/>
        <w:jc w:val="center"/>
      </w:pPr>
    </w:p>
    <w:p w14:paraId="19795489" w14:textId="77777777" w:rsidR="00312E1D" w:rsidRDefault="00312E1D">
      <w:pPr>
        <w:suppressAutoHyphens/>
        <w:jc w:val="center"/>
      </w:pPr>
    </w:p>
    <w:p w14:paraId="5EACBBA6" w14:textId="77777777" w:rsidR="00312E1D" w:rsidRDefault="00312E1D">
      <w:pPr>
        <w:suppressAutoHyphens/>
        <w:jc w:val="center"/>
      </w:pPr>
    </w:p>
    <w:p w14:paraId="23A7ABC5" w14:textId="77777777" w:rsidR="00312E1D" w:rsidRDefault="00312E1D">
      <w:pPr>
        <w:suppressAutoHyphens/>
        <w:jc w:val="center"/>
      </w:pPr>
    </w:p>
    <w:p w14:paraId="72755D96" w14:textId="77777777" w:rsidR="00312E1D" w:rsidRDefault="00312E1D">
      <w:pPr>
        <w:suppressAutoHyphens/>
        <w:jc w:val="center"/>
      </w:pPr>
    </w:p>
    <w:p w14:paraId="1B94261A" w14:textId="77777777" w:rsidR="00312E1D" w:rsidRDefault="00312E1D">
      <w:pPr>
        <w:suppressAutoHyphens/>
        <w:jc w:val="center"/>
      </w:pPr>
    </w:p>
    <w:p w14:paraId="1D86686C" w14:textId="77777777" w:rsidR="00312E1D" w:rsidRDefault="00312E1D">
      <w:pPr>
        <w:suppressAutoHyphens/>
        <w:jc w:val="center"/>
      </w:pPr>
    </w:p>
    <w:p w14:paraId="4860BAD2" w14:textId="77777777" w:rsidR="00312E1D" w:rsidRDefault="00312E1D">
      <w:pPr>
        <w:suppressAutoHyphens/>
        <w:jc w:val="center"/>
      </w:pPr>
    </w:p>
    <w:p w14:paraId="41EBDDFC" w14:textId="77777777" w:rsidR="00312E1D" w:rsidRDefault="00312E1D">
      <w:pPr>
        <w:suppressAutoHyphens/>
        <w:jc w:val="center"/>
      </w:pPr>
    </w:p>
    <w:p w14:paraId="10AFE245" w14:textId="77777777" w:rsidR="00312E1D" w:rsidRDefault="00312E1D">
      <w:pPr>
        <w:suppressAutoHyphens/>
        <w:jc w:val="center"/>
      </w:pPr>
    </w:p>
    <w:p w14:paraId="46881CC0" w14:textId="77777777" w:rsidR="00312E1D" w:rsidRDefault="00312E1D">
      <w:pPr>
        <w:suppressAutoHyphens/>
        <w:jc w:val="center"/>
      </w:pPr>
    </w:p>
    <w:p w14:paraId="6EC3C79E" w14:textId="77777777" w:rsidR="00312E1D" w:rsidRDefault="00312E1D">
      <w:pPr>
        <w:suppressAutoHyphens/>
        <w:jc w:val="center"/>
      </w:pPr>
    </w:p>
    <w:p w14:paraId="67CDD861" w14:textId="77777777" w:rsidR="00312E1D" w:rsidRDefault="00312E1D">
      <w:pPr>
        <w:suppressAutoHyphens/>
        <w:jc w:val="center"/>
      </w:pPr>
    </w:p>
    <w:p w14:paraId="5EF2F54D" w14:textId="1CA372DC" w:rsidR="00312E1D" w:rsidRDefault="00312E1D">
      <w:pPr>
        <w:suppressAutoHyphens/>
        <w:jc w:val="center"/>
      </w:pPr>
    </w:p>
    <w:p w14:paraId="457A3218" w14:textId="7BE0AA31" w:rsidR="00377A4C" w:rsidRDefault="00377A4C">
      <w:pPr>
        <w:suppressAutoHyphens/>
        <w:jc w:val="center"/>
      </w:pPr>
    </w:p>
    <w:p w14:paraId="74EE1415" w14:textId="6C855440" w:rsidR="00377A4C" w:rsidRDefault="00377A4C">
      <w:pPr>
        <w:suppressAutoHyphens/>
        <w:jc w:val="center"/>
      </w:pPr>
    </w:p>
    <w:p w14:paraId="51FE075F" w14:textId="196DA58D" w:rsidR="00377A4C" w:rsidRDefault="00377A4C">
      <w:pPr>
        <w:suppressAutoHyphens/>
        <w:jc w:val="center"/>
      </w:pPr>
    </w:p>
    <w:p w14:paraId="1E74C421" w14:textId="0094D86B" w:rsidR="00377A4C" w:rsidRDefault="00377A4C">
      <w:pPr>
        <w:suppressAutoHyphens/>
        <w:jc w:val="center"/>
      </w:pPr>
    </w:p>
    <w:p w14:paraId="693F3DB6" w14:textId="3A2F5BD7" w:rsidR="00377A4C" w:rsidRDefault="00377A4C">
      <w:pPr>
        <w:suppressAutoHyphens/>
        <w:jc w:val="center"/>
      </w:pPr>
    </w:p>
    <w:p w14:paraId="45E31B8D" w14:textId="34A4BEE6" w:rsidR="00377A4C" w:rsidRDefault="00377A4C">
      <w:pPr>
        <w:suppressAutoHyphens/>
        <w:jc w:val="center"/>
      </w:pPr>
    </w:p>
    <w:p w14:paraId="2F3C4CC1" w14:textId="375961BA" w:rsidR="00377A4C" w:rsidRDefault="00377A4C">
      <w:pPr>
        <w:suppressAutoHyphens/>
        <w:jc w:val="center"/>
      </w:pPr>
    </w:p>
    <w:p w14:paraId="7B06FFB2" w14:textId="568C5BC7" w:rsidR="00377A4C" w:rsidRDefault="00377A4C">
      <w:pPr>
        <w:suppressAutoHyphens/>
        <w:jc w:val="center"/>
      </w:pPr>
    </w:p>
    <w:p w14:paraId="61A9D4E8" w14:textId="4B59AC89" w:rsidR="00377A4C" w:rsidRDefault="00377A4C">
      <w:pPr>
        <w:suppressAutoHyphens/>
        <w:jc w:val="center"/>
      </w:pPr>
    </w:p>
    <w:p w14:paraId="29B972AD" w14:textId="77777777" w:rsidR="00312E1D" w:rsidRDefault="00312E1D">
      <w:pPr>
        <w:suppressAutoHyphens/>
        <w:jc w:val="center"/>
      </w:pPr>
    </w:p>
    <w:p w14:paraId="4A71194F" w14:textId="77777777" w:rsidR="00312E1D" w:rsidRDefault="00E34F73">
      <w:pPr>
        <w:suppressAutoHyphens/>
        <w:jc w:val="center"/>
      </w:pPr>
      <w:r>
        <w:rPr>
          <w:b/>
          <w:bCs/>
          <w:u w:val="single"/>
        </w:rPr>
        <w:lastRenderedPageBreak/>
        <w:t>VISION CARE PROGRAM</w:t>
      </w:r>
    </w:p>
    <w:p w14:paraId="6FE4C9F5" w14:textId="77777777" w:rsidR="00312E1D" w:rsidRDefault="00312E1D">
      <w:pPr>
        <w:suppressAutoHyphens/>
        <w:jc w:val="center"/>
      </w:pPr>
    </w:p>
    <w:p w14:paraId="3724A92D" w14:textId="77777777" w:rsidR="00312E1D" w:rsidRDefault="00E34F73">
      <w:pPr>
        <w:pStyle w:val="Heading2AA"/>
        <w:suppressAutoHyphens/>
      </w:pPr>
      <w:r>
        <w:t>Annual Schedule of Benefits</w:t>
      </w:r>
    </w:p>
    <w:p w14:paraId="147AEFDA" w14:textId="77777777" w:rsidR="00312E1D" w:rsidRDefault="00312E1D">
      <w:pPr>
        <w:suppressAutoHyphens/>
        <w:jc w:val="center"/>
      </w:pPr>
    </w:p>
    <w:p w14:paraId="4B504321" w14:textId="77777777" w:rsidR="00312E1D" w:rsidRDefault="00312E1D">
      <w:pPr>
        <w:suppressAutoHyphens/>
      </w:pPr>
    </w:p>
    <w:p w14:paraId="612C2706" w14:textId="77777777" w:rsidR="00312E1D" w:rsidRDefault="00E34F73">
      <w:pPr>
        <w:suppressAutoHyphens/>
      </w:pPr>
      <w:r>
        <w:rPr>
          <w:b/>
          <w:bCs/>
        </w:rPr>
        <w:t>Annual Vision Benefit:</w:t>
      </w:r>
      <w:r>
        <w:rPr>
          <w:b/>
          <w:bCs/>
        </w:rPr>
        <w:tab/>
        <w:t xml:space="preserve">One examination and one pair of glasses or contact </w:t>
      </w:r>
    </w:p>
    <w:p w14:paraId="75E1E971" w14:textId="77777777" w:rsidR="00312E1D" w:rsidRDefault="00E34F73">
      <w:pPr>
        <w:suppressAutoHyphens/>
      </w:pPr>
      <w:r>
        <w:rPr>
          <w:b/>
          <w:bCs/>
        </w:rPr>
        <w:tab/>
      </w:r>
      <w:r>
        <w:rPr>
          <w:b/>
          <w:bCs/>
        </w:rPr>
        <w:tab/>
      </w:r>
      <w:r>
        <w:rPr>
          <w:b/>
          <w:bCs/>
        </w:rPr>
        <w:tab/>
      </w:r>
      <w:r>
        <w:rPr>
          <w:b/>
          <w:bCs/>
        </w:rPr>
        <w:tab/>
        <w:t>lenses at no charge through a Participating Provider.</w:t>
      </w:r>
    </w:p>
    <w:p w14:paraId="76C59333" w14:textId="77777777" w:rsidR="00312E1D" w:rsidRDefault="00312E1D">
      <w:pPr>
        <w:suppressAutoHyphens/>
      </w:pPr>
    </w:p>
    <w:p w14:paraId="14AD152C" w14:textId="77777777" w:rsidR="00312E1D" w:rsidRDefault="00312E1D">
      <w:pPr>
        <w:suppressAutoHyphens/>
      </w:pPr>
    </w:p>
    <w:p w14:paraId="4F120662" w14:textId="77777777" w:rsidR="00312E1D" w:rsidRDefault="00E34F73">
      <w:pPr>
        <w:pStyle w:val="Heading7A"/>
        <w:suppressAutoHyphens/>
      </w:pPr>
      <w:r>
        <w:rPr>
          <w:u w:val="none"/>
        </w:rPr>
        <w:t>Non-Participating</w:t>
      </w:r>
    </w:p>
    <w:p w14:paraId="018BCFCC" w14:textId="77777777" w:rsidR="00312E1D" w:rsidRDefault="00E34F73">
      <w:pPr>
        <w:suppressAutoHyphens/>
      </w:pPr>
      <w:r>
        <w:rPr>
          <w:b/>
          <w:bCs/>
        </w:rPr>
        <w:t>Provider Schedule of</w:t>
      </w:r>
    </w:p>
    <w:p w14:paraId="6BAF71B0" w14:textId="77777777" w:rsidR="00312E1D" w:rsidRDefault="00E34F73">
      <w:pPr>
        <w:suppressAutoHyphens/>
      </w:pPr>
      <w:r>
        <w:rPr>
          <w:b/>
          <w:bCs/>
        </w:rPr>
        <w:t>Benefits:</w:t>
      </w:r>
      <w:r>
        <w:rPr>
          <w:b/>
          <w:bCs/>
        </w:rPr>
        <w:tab/>
      </w:r>
      <w:r>
        <w:rPr>
          <w:b/>
          <w:bCs/>
        </w:rPr>
        <w:tab/>
      </w:r>
      <w:r>
        <w:rPr>
          <w:b/>
          <w:bCs/>
        </w:rPr>
        <w:tab/>
        <w:t>Eye Examination</w:t>
      </w:r>
      <w:r>
        <w:rPr>
          <w:b/>
          <w:bCs/>
        </w:rPr>
        <w:tab/>
      </w:r>
      <w:r>
        <w:rPr>
          <w:b/>
          <w:bCs/>
        </w:rPr>
        <w:tab/>
      </w:r>
      <w:r>
        <w:rPr>
          <w:b/>
          <w:bCs/>
        </w:rPr>
        <w:tab/>
        <w:t>$37.00</w:t>
      </w:r>
    </w:p>
    <w:p w14:paraId="44A97010" w14:textId="77777777" w:rsidR="00312E1D" w:rsidRDefault="00312E1D">
      <w:pPr>
        <w:suppressAutoHyphens/>
      </w:pPr>
    </w:p>
    <w:p w14:paraId="333CF63F" w14:textId="77777777" w:rsidR="00312E1D" w:rsidRDefault="00E34F73">
      <w:pPr>
        <w:suppressAutoHyphens/>
      </w:pPr>
      <w:r>
        <w:rPr>
          <w:b/>
          <w:bCs/>
        </w:rPr>
        <w:tab/>
      </w:r>
      <w:r>
        <w:rPr>
          <w:b/>
          <w:bCs/>
        </w:rPr>
        <w:tab/>
      </w:r>
      <w:r>
        <w:rPr>
          <w:b/>
          <w:bCs/>
        </w:rPr>
        <w:tab/>
      </w:r>
      <w:r>
        <w:rPr>
          <w:b/>
          <w:bCs/>
        </w:rPr>
        <w:tab/>
        <w:t>Eye Examination, single vision</w:t>
      </w:r>
    </w:p>
    <w:p w14:paraId="44BF9FF6" w14:textId="77777777" w:rsidR="00312E1D" w:rsidRDefault="00E34F73">
      <w:pPr>
        <w:suppressAutoHyphens/>
      </w:pPr>
      <w:r>
        <w:rPr>
          <w:b/>
          <w:bCs/>
        </w:rPr>
        <w:tab/>
      </w:r>
      <w:r>
        <w:rPr>
          <w:b/>
          <w:bCs/>
        </w:rPr>
        <w:tab/>
      </w:r>
      <w:r>
        <w:rPr>
          <w:b/>
          <w:bCs/>
        </w:rPr>
        <w:tab/>
      </w:r>
      <w:r>
        <w:rPr>
          <w:b/>
          <w:bCs/>
        </w:rPr>
        <w:tab/>
        <w:t>lenses and frames</w:t>
      </w:r>
      <w:r>
        <w:rPr>
          <w:b/>
          <w:bCs/>
        </w:rPr>
        <w:tab/>
      </w:r>
      <w:r>
        <w:rPr>
          <w:b/>
          <w:bCs/>
        </w:rPr>
        <w:tab/>
      </w:r>
      <w:r>
        <w:rPr>
          <w:b/>
          <w:bCs/>
        </w:rPr>
        <w:tab/>
        <w:t>$110.00</w:t>
      </w:r>
    </w:p>
    <w:p w14:paraId="06686861" w14:textId="77777777" w:rsidR="00312E1D" w:rsidRDefault="00312E1D">
      <w:pPr>
        <w:suppressAutoHyphens/>
      </w:pPr>
    </w:p>
    <w:p w14:paraId="6E78F3B4" w14:textId="77777777" w:rsidR="00312E1D" w:rsidRDefault="00E34F73">
      <w:pPr>
        <w:suppressAutoHyphens/>
      </w:pPr>
      <w:r>
        <w:rPr>
          <w:b/>
          <w:bCs/>
        </w:rPr>
        <w:tab/>
      </w:r>
      <w:r>
        <w:rPr>
          <w:b/>
          <w:bCs/>
        </w:rPr>
        <w:tab/>
      </w:r>
      <w:r>
        <w:rPr>
          <w:b/>
          <w:bCs/>
        </w:rPr>
        <w:tab/>
      </w:r>
      <w:r>
        <w:rPr>
          <w:b/>
          <w:bCs/>
        </w:rPr>
        <w:tab/>
        <w:t>Eye Examination, bi-focal lenses</w:t>
      </w:r>
    </w:p>
    <w:p w14:paraId="312A2F83" w14:textId="77777777" w:rsidR="00312E1D" w:rsidRDefault="00E34F73">
      <w:pPr>
        <w:suppressAutoHyphens/>
      </w:pPr>
      <w:r>
        <w:rPr>
          <w:b/>
          <w:bCs/>
        </w:rPr>
        <w:tab/>
      </w:r>
      <w:r>
        <w:rPr>
          <w:b/>
          <w:bCs/>
        </w:rPr>
        <w:tab/>
      </w:r>
      <w:r>
        <w:rPr>
          <w:b/>
          <w:bCs/>
        </w:rPr>
        <w:tab/>
      </w:r>
      <w:r>
        <w:rPr>
          <w:b/>
          <w:bCs/>
        </w:rPr>
        <w:tab/>
        <w:t>and frames</w:t>
      </w:r>
      <w:r>
        <w:rPr>
          <w:b/>
          <w:bCs/>
        </w:rPr>
        <w:tab/>
      </w:r>
      <w:r>
        <w:rPr>
          <w:b/>
          <w:bCs/>
        </w:rPr>
        <w:tab/>
      </w:r>
      <w:r>
        <w:rPr>
          <w:b/>
          <w:bCs/>
        </w:rPr>
        <w:tab/>
      </w:r>
      <w:r>
        <w:rPr>
          <w:b/>
          <w:bCs/>
        </w:rPr>
        <w:tab/>
        <w:t>$147.00</w:t>
      </w:r>
    </w:p>
    <w:p w14:paraId="3A6D7674" w14:textId="77777777" w:rsidR="00312E1D" w:rsidRDefault="00312E1D">
      <w:pPr>
        <w:suppressAutoHyphens/>
      </w:pPr>
    </w:p>
    <w:p w14:paraId="14660D05" w14:textId="77777777" w:rsidR="00312E1D" w:rsidRDefault="00E34F73">
      <w:pPr>
        <w:suppressAutoHyphens/>
      </w:pPr>
      <w:r>
        <w:rPr>
          <w:b/>
          <w:bCs/>
        </w:rPr>
        <w:tab/>
      </w:r>
      <w:r>
        <w:rPr>
          <w:b/>
          <w:bCs/>
        </w:rPr>
        <w:tab/>
      </w:r>
      <w:r>
        <w:rPr>
          <w:b/>
          <w:bCs/>
        </w:rPr>
        <w:tab/>
      </w:r>
      <w:r>
        <w:rPr>
          <w:b/>
          <w:bCs/>
        </w:rPr>
        <w:tab/>
        <w:t>Eye Examination, tri-focal lenses</w:t>
      </w:r>
    </w:p>
    <w:p w14:paraId="2A0E3A3B" w14:textId="77777777" w:rsidR="00312E1D" w:rsidRDefault="00E34F73">
      <w:pPr>
        <w:suppressAutoHyphens/>
      </w:pPr>
      <w:r>
        <w:rPr>
          <w:b/>
          <w:bCs/>
        </w:rPr>
        <w:tab/>
      </w:r>
      <w:r>
        <w:rPr>
          <w:b/>
          <w:bCs/>
        </w:rPr>
        <w:tab/>
      </w:r>
      <w:r>
        <w:rPr>
          <w:b/>
          <w:bCs/>
        </w:rPr>
        <w:tab/>
      </w:r>
      <w:r>
        <w:rPr>
          <w:b/>
          <w:bCs/>
        </w:rPr>
        <w:tab/>
        <w:t>and frames</w:t>
      </w:r>
      <w:r>
        <w:rPr>
          <w:b/>
          <w:bCs/>
        </w:rPr>
        <w:tab/>
      </w:r>
      <w:r>
        <w:rPr>
          <w:b/>
          <w:bCs/>
        </w:rPr>
        <w:tab/>
      </w:r>
      <w:r>
        <w:rPr>
          <w:b/>
          <w:bCs/>
        </w:rPr>
        <w:tab/>
      </w:r>
      <w:r>
        <w:rPr>
          <w:b/>
          <w:bCs/>
        </w:rPr>
        <w:tab/>
        <w:t>$193.00</w:t>
      </w:r>
    </w:p>
    <w:p w14:paraId="7EDCB2DC" w14:textId="77777777" w:rsidR="00312E1D" w:rsidRDefault="00312E1D">
      <w:pPr>
        <w:suppressAutoHyphens/>
      </w:pPr>
    </w:p>
    <w:p w14:paraId="73C6A26C" w14:textId="77777777" w:rsidR="00312E1D" w:rsidRDefault="00E34F73">
      <w:pPr>
        <w:suppressAutoHyphens/>
      </w:pPr>
      <w:r>
        <w:rPr>
          <w:b/>
          <w:bCs/>
        </w:rPr>
        <w:tab/>
      </w:r>
      <w:r>
        <w:rPr>
          <w:b/>
          <w:bCs/>
        </w:rPr>
        <w:tab/>
      </w:r>
      <w:r>
        <w:rPr>
          <w:b/>
          <w:bCs/>
        </w:rPr>
        <w:tab/>
      </w:r>
      <w:r>
        <w:rPr>
          <w:b/>
          <w:bCs/>
        </w:rPr>
        <w:tab/>
        <w:t>Eye Examination, contact lenses or</w:t>
      </w:r>
    </w:p>
    <w:p w14:paraId="2651F6DB" w14:textId="77777777" w:rsidR="00312E1D" w:rsidRDefault="00E34F73">
      <w:pPr>
        <w:suppressAutoHyphens/>
      </w:pPr>
      <w:r>
        <w:rPr>
          <w:b/>
          <w:bCs/>
        </w:rPr>
        <w:tab/>
      </w:r>
      <w:r>
        <w:rPr>
          <w:b/>
          <w:bCs/>
        </w:rPr>
        <w:tab/>
      </w:r>
      <w:r>
        <w:rPr>
          <w:b/>
          <w:bCs/>
        </w:rPr>
        <w:tab/>
      </w:r>
      <w:r>
        <w:rPr>
          <w:b/>
          <w:bCs/>
        </w:rPr>
        <w:tab/>
        <w:t>any type of lenses not listed</w:t>
      </w:r>
      <w:r>
        <w:rPr>
          <w:b/>
          <w:bCs/>
        </w:rPr>
        <w:tab/>
      </w:r>
      <w:r>
        <w:rPr>
          <w:b/>
          <w:bCs/>
        </w:rPr>
        <w:tab/>
        <w:t>$193.00</w:t>
      </w:r>
    </w:p>
    <w:p w14:paraId="3177FF82" w14:textId="77777777" w:rsidR="00312E1D" w:rsidRDefault="00E34F73">
      <w:pPr>
        <w:suppressAutoHyphens/>
      </w:pPr>
      <w:r>
        <w:rPr>
          <w:b/>
          <w:bCs/>
        </w:rPr>
        <w:tab/>
      </w:r>
      <w:r>
        <w:rPr>
          <w:b/>
          <w:bCs/>
        </w:rPr>
        <w:tab/>
      </w:r>
      <w:r>
        <w:rPr>
          <w:b/>
          <w:bCs/>
        </w:rPr>
        <w:tab/>
      </w:r>
      <w:r>
        <w:rPr>
          <w:b/>
          <w:bCs/>
        </w:rPr>
        <w:tab/>
      </w:r>
    </w:p>
    <w:p w14:paraId="6391F0CC" w14:textId="77777777" w:rsidR="00312E1D" w:rsidRDefault="00E34F73">
      <w:pPr>
        <w:suppressAutoHyphens/>
        <w:ind w:left="2160"/>
      </w:pPr>
      <w:r>
        <w:rPr>
          <w:b/>
          <w:bCs/>
        </w:rPr>
        <w:t>You are responsible for a $25.00 co-pay for contact lenses.</w:t>
      </w:r>
    </w:p>
    <w:p w14:paraId="70CFA264" w14:textId="77777777" w:rsidR="00312E1D" w:rsidRDefault="00312E1D">
      <w:pPr>
        <w:suppressAutoHyphens/>
      </w:pPr>
    </w:p>
    <w:p w14:paraId="6895BFD3" w14:textId="77777777" w:rsidR="00312E1D" w:rsidRDefault="00312E1D">
      <w:pPr>
        <w:suppressAutoHyphens/>
      </w:pPr>
    </w:p>
    <w:p w14:paraId="53ECF843" w14:textId="77777777" w:rsidR="00312E1D" w:rsidRDefault="00312E1D">
      <w:pPr>
        <w:suppressAutoHyphens/>
      </w:pPr>
    </w:p>
    <w:p w14:paraId="44FD10C9" w14:textId="77777777" w:rsidR="00312E1D" w:rsidRDefault="00E34F73">
      <w:pPr>
        <w:pStyle w:val="Heading1AA"/>
        <w:suppressAutoHyphens/>
      </w:pPr>
      <w:r>
        <w:t>Participating Vision</w:t>
      </w:r>
    </w:p>
    <w:p w14:paraId="3B79BED2" w14:textId="77777777" w:rsidR="00312E1D" w:rsidRDefault="00E34F73">
      <w:pPr>
        <w:suppressAutoHyphens/>
      </w:pPr>
      <w:r>
        <w:rPr>
          <w:b/>
          <w:bCs/>
        </w:rPr>
        <w:t>Providers:</w:t>
      </w:r>
      <w:r>
        <w:rPr>
          <w:b/>
          <w:bCs/>
        </w:rPr>
        <w:tab/>
      </w:r>
      <w:r>
        <w:rPr>
          <w:b/>
          <w:bCs/>
        </w:rPr>
        <w:tab/>
      </w:r>
      <w:r>
        <w:rPr>
          <w:b/>
          <w:bCs/>
        </w:rPr>
        <w:tab/>
      </w:r>
      <w:r>
        <w:rPr>
          <w:b/>
          <w:bCs/>
          <w:u w:val="double"/>
        </w:rPr>
        <w:t xml:space="preserve">Davis Vision Providers </w:t>
      </w:r>
      <w:r>
        <w:t xml:space="preserve">– lists can be obtained at </w:t>
      </w:r>
      <w:r>
        <w:tab/>
      </w:r>
      <w:r>
        <w:tab/>
      </w:r>
      <w:r>
        <w:tab/>
      </w:r>
      <w:r>
        <w:tab/>
      </w:r>
      <w:r>
        <w:tab/>
      </w:r>
      <w:r>
        <w:tab/>
      </w:r>
      <w:r>
        <w:rPr>
          <w:b/>
          <w:bCs/>
          <w:i/>
          <w:iCs/>
        </w:rPr>
        <w:t>www.davisvision.com</w:t>
      </w:r>
      <w:r>
        <w:t xml:space="preserve"> or (800) 999-5431</w:t>
      </w:r>
      <w:proofErr w:type="gramStart"/>
      <w:r>
        <w:t xml:space="preserve">.  </w:t>
      </w:r>
      <w:proofErr w:type="gramEnd"/>
      <w:r>
        <w:t xml:space="preserve">When </w:t>
      </w:r>
    </w:p>
    <w:p w14:paraId="489A42EC" w14:textId="77777777" w:rsidR="00312E1D" w:rsidRDefault="00E34F73">
      <w:pPr>
        <w:suppressAutoHyphens/>
      </w:pPr>
      <w:r>
        <w:tab/>
      </w:r>
      <w:r>
        <w:tab/>
      </w:r>
      <w:r>
        <w:tab/>
      </w:r>
      <w:r>
        <w:tab/>
        <w:t xml:space="preserve">making an appointment identify yourself as a member </w:t>
      </w:r>
    </w:p>
    <w:p w14:paraId="61064042" w14:textId="77777777" w:rsidR="00312E1D" w:rsidRDefault="00E34F73">
      <w:pPr>
        <w:suppressAutoHyphens/>
      </w:pPr>
      <w:r>
        <w:tab/>
      </w:r>
      <w:r>
        <w:tab/>
      </w:r>
      <w:r>
        <w:tab/>
      </w:r>
      <w:r>
        <w:tab/>
        <w:t>of White Plains Teachers Association.</w:t>
      </w:r>
    </w:p>
    <w:p w14:paraId="47DC0CBA" w14:textId="77777777" w:rsidR="00312E1D" w:rsidRDefault="00312E1D">
      <w:pPr>
        <w:suppressAutoHyphens/>
      </w:pPr>
    </w:p>
    <w:p w14:paraId="5FE112DC" w14:textId="77777777" w:rsidR="00312E1D" w:rsidRDefault="00E34F73">
      <w:pPr>
        <w:suppressAutoHyphens/>
      </w:pPr>
      <w:r>
        <w:rPr>
          <w:b/>
          <w:bCs/>
        </w:rPr>
        <w:tab/>
      </w:r>
      <w:r>
        <w:rPr>
          <w:b/>
          <w:bCs/>
        </w:rPr>
        <w:tab/>
      </w:r>
      <w:r>
        <w:rPr>
          <w:b/>
          <w:bCs/>
        </w:rPr>
        <w:tab/>
      </w:r>
      <w:r>
        <w:rPr>
          <w:b/>
          <w:bCs/>
        </w:rPr>
        <w:tab/>
      </w:r>
      <w:r>
        <w:rPr>
          <w:b/>
          <w:bCs/>
          <w:u w:val="double"/>
        </w:rPr>
        <w:t>Raymond Opticians</w:t>
      </w:r>
      <w:r>
        <w:rPr>
          <w:b/>
          <w:bCs/>
        </w:rPr>
        <w:t xml:space="preserve"> </w:t>
      </w:r>
      <w:r>
        <w:t xml:space="preserve">– a list of offices can be obtained </w:t>
      </w:r>
    </w:p>
    <w:p w14:paraId="589D7336" w14:textId="77777777" w:rsidR="00312E1D" w:rsidRDefault="00E34F73">
      <w:pPr>
        <w:suppressAutoHyphens/>
      </w:pPr>
      <w:r>
        <w:tab/>
      </w:r>
      <w:r>
        <w:tab/>
      </w:r>
      <w:r>
        <w:tab/>
      </w:r>
      <w:r>
        <w:tab/>
        <w:t>from the WPTA office</w:t>
      </w:r>
      <w:proofErr w:type="gramStart"/>
      <w:r>
        <w:t xml:space="preserve">.  </w:t>
      </w:r>
      <w:proofErr w:type="gramEnd"/>
      <w:r>
        <w:t>When making an appointment</w:t>
      </w:r>
    </w:p>
    <w:p w14:paraId="2B59D109" w14:textId="77777777" w:rsidR="00312E1D" w:rsidRDefault="00E34F73">
      <w:pPr>
        <w:suppressAutoHyphens/>
      </w:pPr>
      <w:r>
        <w:tab/>
      </w:r>
      <w:r>
        <w:tab/>
      </w:r>
      <w:r>
        <w:tab/>
      </w:r>
      <w:r>
        <w:tab/>
        <w:t xml:space="preserve">identify yourself as a member of White Plains Teachers </w:t>
      </w:r>
    </w:p>
    <w:p w14:paraId="2FB507C2" w14:textId="77777777" w:rsidR="00312E1D" w:rsidRDefault="00E34F73">
      <w:pPr>
        <w:suppressAutoHyphens/>
      </w:pPr>
      <w:r>
        <w:tab/>
      </w:r>
      <w:r>
        <w:tab/>
      </w:r>
      <w:r>
        <w:tab/>
      </w:r>
      <w:r>
        <w:tab/>
        <w:t>Association</w:t>
      </w:r>
      <w:proofErr w:type="gramStart"/>
      <w:r>
        <w:t xml:space="preserve">.  </w:t>
      </w:r>
      <w:proofErr w:type="gramEnd"/>
      <w:r>
        <w:t>(Offers second pair of glasses free.)</w:t>
      </w:r>
    </w:p>
    <w:p w14:paraId="4EF76DE0" w14:textId="77777777" w:rsidR="00312E1D" w:rsidRDefault="00312E1D">
      <w:pPr>
        <w:suppressAutoHyphens/>
      </w:pPr>
    </w:p>
    <w:p w14:paraId="053F0066" w14:textId="77777777" w:rsidR="00312E1D" w:rsidRDefault="00E34F73">
      <w:pPr>
        <w:suppressAutoHyphens/>
      </w:pPr>
      <w:r>
        <w:tab/>
      </w:r>
      <w:r>
        <w:tab/>
      </w:r>
      <w:r>
        <w:tab/>
      </w:r>
      <w:r>
        <w:tab/>
        <w:t>If you use a participating provider and choose from the</w:t>
      </w:r>
    </w:p>
    <w:p w14:paraId="5CFEEA3F" w14:textId="77777777" w:rsidR="00312E1D" w:rsidRDefault="00E34F73">
      <w:pPr>
        <w:suppressAutoHyphens/>
      </w:pPr>
      <w:r>
        <w:tab/>
      </w:r>
      <w:r>
        <w:tab/>
      </w:r>
      <w:r>
        <w:tab/>
      </w:r>
      <w:r>
        <w:tab/>
        <w:t xml:space="preserve">plan frames, etc., the claims administrator will pay the </w:t>
      </w:r>
    </w:p>
    <w:p w14:paraId="3A6D5EA2" w14:textId="77777777" w:rsidR="00312E1D" w:rsidRDefault="00E34F73">
      <w:pPr>
        <w:pStyle w:val="Footer"/>
        <w:tabs>
          <w:tab w:val="clear" w:pos="4320"/>
          <w:tab w:val="clear" w:pos="8640"/>
        </w:tabs>
        <w:suppressAutoHyphens/>
      </w:pPr>
      <w:r>
        <w:tab/>
      </w:r>
      <w:r>
        <w:tab/>
      </w:r>
      <w:r>
        <w:tab/>
      </w:r>
      <w:r>
        <w:tab/>
        <w:t>providers directly and you will not be billed, unless you</w:t>
      </w:r>
    </w:p>
    <w:p w14:paraId="10D44E56" w14:textId="77777777" w:rsidR="00312E1D" w:rsidRDefault="00E34F73">
      <w:pPr>
        <w:suppressAutoHyphens/>
      </w:pPr>
      <w:r>
        <w:tab/>
      </w:r>
      <w:r>
        <w:tab/>
      </w:r>
      <w:r>
        <w:tab/>
      </w:r>
      <w:r>
        <w:tab/>
        <w:t>have chosen non-plan services.</w:t>
      </w:r>
    </w:p>
    <w:p w14:paraId="3BCDF8C8" w14:textId="0971134D" w:rsidR="00312E1D" w:rsidRDefault="00312E1D">
      <w:pPr>
        <w:suppressAutoHyphens/>
      </w:pPr>
    </w:p>
    <w:p w14:paraId="51FE23B3" w14:textId="1DAC62BF" w:rsidR="00377A4C" w:rsidRDefault="00377A4C">
      <w:pPr>
        <w:suppressAutoHyphens/>
      </w:pPr>
    </w:p>
    <w:p w14:paraId="7954EF42" w14:textId="4A6BA7D1" w:rsidR="00377A4C" w:rsidRDefault="00377A4C">
      <w:pPr>
        <w:suppressAutoHyphens/>
      </w:pPr>
    </w:p>
    <w:p w14:paraId="1F11EC0C" w14:textId="0D994A26" w:rsidR="00377A4C" w:rsidRDefault="00377A4C">
      <w:pPr>
        <w:suppressAutoHyphens/>
      </w:pPr>
    </w:p>
    <w:p w14:paraId="4CBE59B6" w14:textId="77777777" w:rsidR="00377A4C" w:rsidRDefault="00377A4C">
      <w:pPr>
        <w:suppressAutoHyphens/>
      </w:pPr>
    </w:p>
    <w:p w14:paraId="67CDEBB1" w14:textId="77777777" w:rsidR="00312E1D" w:rsidRDefault="00E34F73">
      <w:pPr>
        <w:suppressAutoHyphens/>
      </w:pPr>
      <w:r>
        <w:rPr>
          <w:b/>
          <w:bCs/>
          <w:u w:val="single"/>
        </w:rPr>
        <w:lastRenderedPageBreak/>
        <w:t>Covered Services</w:t>
      </w:r>
    </w:p>
    <w:p w14:paraId="61D7D9BD" w14:textId="77777777" w:rsidR="00312E1D" w:rsidRDefault="00312E1D">
      <w:pPr>
        <w:suppressAutoHyphens/>
      </w:pPr>
    </w:p>
    <w:p w14:paraId="30C90BD7" w14:textId="77777777" w:rsidR="00312E1D" w:rsidRDefault="00E34F73">
      <w:pPr>
        <w:suppressAutoHyphens/>
      </w:pPr>
      <w:r>
        <w:t xml:space="preserve">Eye </w:t>
      </w:r>
      <w:proofErr w:type="gramStart"/>
      <w:r>
        <w:t>Examination  -</w:t>
      </w:r>
      <w:proofErr w:type="gramEnd"/>
      <w:r>
        <w:tab/>
        <w:t xml:space="preserve">Check of principal vision functions, ability and condition of vision.  </w:t>
      </w:r>
    </w:p>
    <w:p w14:paraId="2BD80B54" w14:textId="77777777" w:rsidR="00312E1D" w:rsidRDefault="00E34F73">
      <w:pPr>
        <w:suppressAutoHyphens/>
      </w:pPr>
      <w:r>
        <w:tab/>
      </w:r>
      <w:r>
        <w:tab/>
      </w:r>
      <w:r>
        <w:tab/>
        <w:t xml:space="preserve">If a medical diagnosis exists, the claim should be filed with your </w:t>
      </w:r>
    </w:p>
    <w:p w14:paraId="1A374F4A" w14:textId="77777777" w:rsidR="00312E1D" w:rsidRDefault="00E34F73">
      <w:pPr>
        <w:suppressAutoHyphens/>
      </w:pPr>
      <w:r>
        <w:tab/>
      </w:r>
      <w:r>
        <w:tab/>
      </w:r>
      <w:r>
        <w:tab/>
        <w:t>major medical insurance carrier.</w:t>
      </w:r>
    </w:p>
    <w:p w14:paraId="56E97F15" w14:textId="77777777" w:rsidR="00312E1D" w:rsidRDefault="00312E1D">
      <w:pPr>
        <w:suppressAutoHyphens/>
      </w:pPr>
    </w:p>
    <w:p w14:paraId="56BD211E" w14:textId="77777777" w:rsidR="00312E1D" w:rsidRDefault="00E34F73">
      <w:pPr>
        <w:suppressAutoHyphens/>
      </w:pPr>
      <w:r>
        <w:t>Glasses and/or contact lenses are covered if a visual deficiency exists.</w:t>
      </w:r>
    </w:p>
    <w:p w14:paraId="30AC6998" w14:textId="77777777" w:rsidR="00312E1D" w:rsidRDefault="00312E1D">
      <w:pPr>
        <w:suppressAutoHyphens/>
      </w:pPr>
    </w:p>
    <w:p w14:paraId="615BC30F" w14:textId="77777777" w:rsidR="00312E1D" w:rsidRDefault="00E34F73">
      <w:pPr>
        <w:suppressAutoHyphens/>
      </w:pPr>
      <w:r>
        <w:t>The Plan will allow maximum amounts per benefit per individual to be used for any eye examination, glasses and /or contacts</w:t>
      </w:r>
      <w:proofErr w:type="gramStart"/>
      <w:r>
        <w:t xml:space="preserve">.  </w:t>
      </w:r>
      <w:proofErr w:type="gramEnd"/>
      <w:r>
        <w:rPr>
          <w:b/>
          <w:bCs/>
        </w:rPr>
        <w:t xml:space="preserve">Please see the </w:t>
      </w:r>
      <w:r>
        <w:rPr>
          <w:b/>
          <w:bCs/>
          <w:u w:val="single"/>
        </w:rPr>
        <w:t>Annual Schedule of Benefits</w:t>
      </w:r>
      <w:r>
        <w:rPr>
          <w:b/>
          <w:bCs/>
        </w:rPr>
        <w:t xml:space="preserve"> for this maximum amount.</w:t>
      </w:r>
    </w:p>
    <w:p w14:paraId="1857044C" w14:textId="77777777" w:rsidR="00312E1D" w:rsidRDefault="00312E1D">
      <w:pPr>
        <w:suppressAutoHyphens/>
      </w:pPr>
    </w:p>
    <w:p w14:paraId="5D4C9606" w14:textId="77777777" w:rsidR="00312E1D" w:rsidRDefault="00E34F73">
      <w:pPr>
        <w:suppressAutoHyphens/>
      </w:pPr>
      <w:r>
        <w:t>These benefits for you and your dependents are available once per plan year</w:t>
      </w:r>
      <w:proofErr w:type="gramStart"/>
      <w:r>
        <w:t xml:space="preserve">.  </w:t>
      </w:r>
      <w:proofErr w:type="gramEnd"/>
      <w:r>
        <w:t xml:space="preserve">Members and dependents using disposable contact lenses are advised to utilize the maximum benefit by purchasing the full </w:t>
      </w:r>
      <w:proofErr w:type="gramStart"/>
      <w:r>
        <w:t>amount</w:t>
      </w:r>
      <w:proofErr w:type="gramEnd"/>
      <w:r>
        <w:t xml:space="preserve"> of lenses at one time, or accumulating the expenses until you have reached the maximum benefit before filing for reimbursement.  </w:t>
      </w:r>
      <w:r>
        <w:rPr>
          <w:b/>
          <w:bCs/>
        </w:rPr>
        <w:t>Please see the</w:t>
      </w:r>
      <w:r>
        <w:rPr>
          <w:b/>
          <w:bCs/>
          <w:u w:val="single"/>
        </w:rPr>
        <w:t xml:space="preserve"> Annual Schedule of Benefits</w:t>
      </w:r>
      <w:r>
        <w:rPr>
          <w:b/>
          <w:bCs/>
        </w:rPr>
        <w:t xml:space="preserve"> for current benefit amounts.</w:t>
      </w:r>
    </w:p>
    <w:p w14:paraId="5E2449C8" w14:textId="77777777" w:rsidR="00312E1D" w:rsidRDefault="00312E1D">
      <w:pPr>
        <w:suppressAutoHyphens/>
      </w:pPr>
    </w:p>
    <w:p w14:paraId="312F632F" w14:textId="77777777" w:rsidR="00312E1D" w:rsidRDefault="00312E1D">
      <w:pPr>
        <w:suppressAutoHyphens/>
      </w:pPr>
    </w:p>
    <w:p w14:paraId="01FCE0A3" w14:textId="77777777" w:rsidR="00312E1D" w:rsidRDefault="00312E1D">
      <w:pPr>
        <w:suppressAutoHyphens/>
      </w:pPr>
    </w:p>
    <w:p w14:paraId="5D428988" w14:textId="77777777" w:rsidR="00312E1D" w:rsidRDefault="00E34F73">
      <w:pPr>
        <w:suppressAutoHyphens/>
      </w:pPr>
      <w:r>
        <w:rPr>
          <w:b/>
          <w:bCs/>
          <w:u w:val="single"/>
        </w:rPr>
        <w:t>Participating Provider Vision Program</w:t>
      </w:r>
    </w:p>
    <w:p w14:paraId="5CA308B7" w14:textId="77777777" w:rsidR="00312E1D" w:rsidRDefault="00312E1D">
      <w:pPr>
        <w:suppressAutoHyphens/>
      </w:pPr>
    </w:p>
    <w:p w14:paraId="75922AF2" w14:textId="77777777" w:rsidR="00312E1D" w:rsidRDefault="00E34F73">
      <w:pPr>
        <w:suppressAutoHyphens/>
      </w:pPr>
      <w:r>
        <w:t>The Plan offers the service of a group of participating providers through Davis Vision and Raymond Opticians</w:t>
      </w:r>
      <w:proofErr w:type="gramStart"/>
      <w:r>
        <w:t xml:space="preserve">.  </w:t>
      </w:r>
      <w:proofErr w:type="gramEnd"/>
      <w:r>
        <w:t xml:space="preserve">By using one of these </w:t>
      </w:r>
      <w:proofErr w:type="gramStart"/>
      <w:r>
        <w:t>providers</w:t>
      </w:r>
      <w:proofErr w:type="gramEnd"/>
      <w:r>
        <w:t xml:space="preserve"> you and your eligible dependents will be able to receive a vision examination and glasses/contacts with little or no out-of-pocket expense.  The program offers a selection of frames and lenses from which you may choose</w:t>
      </w:r>
      <w:proofErr w:type="gramStart"/>
      <w:r>
        <w:t xml:space="preserve">.  </w:t>
      </w:r>
      <w:proofErr w:type="gramEnd"/>
      <w:r>
        <w:t xml:space="preserve">If you decide not to purchase frames or lenses through the program, </w:t>
      </w:r>
      <w:r>
        <w:rPr>
          <w:b/>
          <w:bCs/>
        </w:rPr>
        <w:t>you will have to pay the optometrist’s charges for the frames and lenses you choose</w:t>
      </w:r>
      <w:proofErr w:type="gramStart"/>
      <w:r>
        <w:rPr>
          <w:b/>
          <w:bCs/>
        </w:rPr>
        <w:t xml:space="preserve">.  </w:t>
      </w:r>
      <w:proofErr w:type="gramEnd"/>
      <w:r>
        <w:t xml:space="preserve">However, the claim will be submitted to your vision </w:t>
      </w:r>
      <w:proofErr w:type="gramStart"/>
      <w:r>
        <w:t>plan</w:t>
      </w:r>
      <w:proofErr w:type="gramEnd"/>
      <w:r>
        <w:t xml:space="preserve"> and you will be reimbursed up to the plan’s allowance. </w:t>
      </w:r>
    </w:p>
    <w:p w14:paraId="03867749" w14:textId="77777777" w:rsidR="00312E1D" w:rsidRDefault="00E34F73">
      <w:pPr>
        <w:suppressAutoHyphens/>
      </w:pPr>
      <w:r>
        <w:t xml:space="preserve"> </w:t>
      </w:r>
    </w:p>
    <w:p w14:paraId="589AD840" w14:textId="77777777" w:rsidR="00312E1D" w:rsidRDefault="00E34F73">
      <w:pPr>
        <w:suppressAutoHyphens/>
      </w:pPr>
      <w:r>
        <w:t xml:space="preserve">To utilize the Participating Provider </w:t>
      </w:r>
      <w:proofErr w:type="gramStart"/>
      <w:r>
        <w:t>Program</w:t>
      </w:r>
      <w:proofErr w:type="gramEnd"/>
      <w:r>
        <w:t xml:space="preserve"> you need only make an appointment with a Davis Vision Provider or Raymond Opticians and identify yourself as a member of the White Plains Teachers Association.</w:t>
      </w:r>
    </w:p>
    <w:p w14:paraId="4766F9F3" w14:textId="77777777" w:rsidR="00312E1D" w:rsidRDefault="00312E1D">
      <w:pPr>
        <w:suppressAutoHyphens/>
      </w:pPr>
    </w:p>
    <w:p w14:paraId="548FABEE" w14:textId="77777777" w:rsidR="00312E1D" w:rsidRDefault="00312E1D">
      <w:pPr>
        <w:suppressAutoHyphens/>
      </w:pPr>
    </w:p>
    <w:p w14:paraId="26C39C55" w14:textId="77777777" w:rsidR="00312E1D" w:rsidRDefault="00E34F73">
      <w:pPr>
        <w:suppressAutoHyphens/>
      </w:pPr>
      <w:r>
        <w:rPr>
          <w:b/>
          <w:bCs/>
          <w:u w:val="single"/>
        </w:rPr>
        <w:t>Non-Participating Provider</w:t>
      </w:r>
    </w:p>
    <w:p w14:paraId="39513EAC" w14:textId="77777777" w:rsidR="00312E1D" w:rsidRDefault="00312E1D">
      <w:pPr>
        <w:suppressAutoHyphens/>
      </w:pPr>
    </w:p>
    <w:p w14:paraId="7CDE257F" w14:textId="77777777" w:rsidR="00312E1D" w:rsidRDefault="00E34F73">
      <w:pPr>
        <w:suppressAutoHyphens/>
      </w:pPr>
      <w:r>
        <w:t>You may also use any vision provider of your choice</w:t>
      </w:r>
      <w:proofErr w:type="gramStart"/>
      <w:r>
        <w:t xml:space="preserve">.  </w:t>
      </w:r>
      <w:proofErr w:type="gramEnd"/>
      <w:r>
        <w:t>You will be reimbursed for the benefits used</w:t>
      </w:r>
      <w:proofErr w:type="gramStart"/>
      <w:r>
        <w:t xml:space="preserve">.  </w:t>
      </w:r>
      <w:proofErr w:type="gramEnd"/>
      <w:r>
        <w:rPr>
          <w:b/>
          <w:bCs/>
        </w:rPr>
        <w:t xml:space="preserve">See the </w:t>
      </w:r>
      <w:r>
        <w:rPr>
          <w:b/>
          <w:bCs/>
          <w:u w:val="single"/>
        </w:rPr>
        <w:t>Annual Schedule of Benefits</w:t>
      </w:r>
      <w:r>
        <w:rPr>
          <w:b/>
          <w:bCs/>
        </w:rPr>
        <w:t xml:space="preserve"> for these amounts.</w:t>
      </w:r>
    </w:p>
    <w:p w14:paraId="7151713E" w14:textId="77777777" w:rsidR="00312E1D" w:rsidRDefault="00312E1D">
      <w:pPr>
        <w:suppressAutoHyphens/>
      </w:pPr>
    </w:p>
    <w:p w14:paraId="5C725E51" w14:textId="77777777" w:rsidR="00312E1D" w:rsidRDefault="00312E1D">
      <w:pPr>
        <w:suppressAutoHyphens/>
      </w:pPr>
    </w:p>
    <w:p w14:paraId="2A9940F0" w14:textId="77777777" w:rsidR="00312E1D" w:rsidRDefault="00312E1D">
      <w:pPr>
        <w:suppressAutoHyphens/>
      </w:pPr>
    </w:p>
    <w:p w14:paraId="545D0629" w14:textId="77777777" w:rsidR="00312E1D" w:rsidRDefault="00312E1D">
      <w:pPr>
        <w:suppressAutoHyphens/>
      </w:pPr>
    </w:p>
    <w:p w14:paraId="0FC23DF8" w14:textId="77777777" w:rsidR="00312E1D" w:rsidRDefault="00312E1D">
      <w:pPr>
        <w:suppressAutoHyphens/>
      </w:pPr>
    </w:p>
    <w:p w14:paraId="29D01C3A" w14:textId="77777777" w:rsidR="00312E1D" w:rsidRDefault="00312E1D">
      <w:pPr>
        <w:suppressAutoHyphens/>
      </w:pPr>
    </w:p>
    <w:p w14:paraId="2FD79B56" w14:textId="77777777" w:rsidR="00312E1D" w:rsidRDefault="00312E1D">
      <w:pPr>
        <w:suppressAutoHyphens/>
        <w:jc w:val="center"/>
      </w:pPr>
    </w:p>
    <w:p w14:paraId="7D6F09E8" w14:textId="77777777" w:rsidR="00312E1D" w:rsidRDefault="00312E1D">
      <w:pPr>
        <w:suppressAutoHyphens/>
        <w:jc w:val="center"/>
      </w:pPr>
    </w:p>
    <w:p w14:paraId="27DBF70E" w14:textId="77777777" w:rsidR="00312E1D" w:rsidRDefault="00312E1D">
      <w:pPr>
        <w:suppressAutoHyphens/>
        <w:jc w:val="center"/>
      </w:pPr>
    </w:p>
    <w:p w14:paraId="3CA18B9C" w14:textId="77777777" w:rsidR="00312E1D" w:rsidRDefault="00312E1D">
      <w:pPr>
        <w:suppressAutoHyphens/>
        <w:jc w:val="center"/>
      </w:pPr>
    </w:p>
    <w:p w14:paraId="1C75AA01" w14:textId="77777777" w:rsidR="00312E1D" w:rsidRDefault="00312E1D">
      <w:pPr>
        <w:suppressAutoHyphens/>
        <w:jc w:val="center"/>
      </w:pPr>
    </w:p>
    <w:p w14:paraId="6907A308" w14:textId="77777777" w:rsidR="00312E1D" w:rsidRDefault="00312E1D">
      <w:pPr>
        <w:suppressAutoHyphens/>
        <w:jc w:val="center"/>
      </w:pPr>
    </w:p>
    <w:p w14:paraId="65064C5C" w14:textId="77777777" w:rsidR="00312E1D" w:rsidRDefault="00312E1D">
      <w:pPr>
        <w:suppressAutoHyphens/>
        <w:jc w:val="center"/>
      </w:pPr>
    </w:p>
    <w:p w14:paraId="3DAC5930" w14:textId="77777777" w:rsidR="00312E1D" w:rsidRDefault="00312E1D">
      <w:pPr>
        <w:suppressAutoHyphens/>
        <w:jc w:val="center"/>
      </w:pPr>
    </w:p>
    <w:p w14:paraId="17E65245" w14:textId="77777777" w:rsidR="00312E1D" w:rsidRDefault="00312E1D">
      <w:pPr>
        <w:suppressAutoHyphens/>
        <w:jc w:val="center"/>
      </w:pPr>
    </w:p>
    <w:p w14:paraId="79EECDA5" w14:textId="77777777" w:rsidR="00312E1D" w:rsidRDefault="00312E1D">
      <w:pPr>
        <w:suppressAutoHyphens/>
        <w:jc w:val="center"/>
      </w:pPr>
    </w:p>
    <w:p w14:paraId="59543611" w14:textId="77777777" w:rsidR="00312E1D" w:rsidRDefault="00312E1D">
      <w:pPr>
        <w:suppressAutoHyphens/>
        <w:jc w:val="center"/>
      </w:pPr>
    </w:p>
    <w:p w14:paraId="0EAAFF39" w14:textId="77777777" w:rsidR="00312E1D" w:rsidRDefault="00312E1D">
      <w:pPr>
        <w:suppressAutoHyphens/>
        <w:jc w:val="center"/>
      </w:pPr>
    </w:p>
    <w:p w14:paraId="510DE767" w14:textId="77777777" w:rsidR="00312E1D" w:rsidRDefault="00312E1D">
      <w:pPr>
        <w:suppressAutoHyphens/>
        <w:jc w:val="center"/>
      </w:pPr>
    </w:p>
    <w:p w14:paraId="1D732F04" w14:textId="77777777" w:rsidR="00312E1D" w:rsidRDefault="00312E1D">
      <w:pPr>
        <w:suppressAutoHyphens/>
        <w:jc w:val="center"/>
      </w:pPr>
    </w:p>
    <w:p w14:paraId="66DF62B3" w14:textId="77777777" w:rsidR="00312E1D" w:rsidRDefault="00312E1D">
      <w:pPr>
        <w:suppressAutoHyphens/>
        <w:jc w:val="center"/>
      </w:pPr>
    </w:p>
    <w:p w14:paraId="22DA5A5A" w14:textId="77777777" w:rsidR="00312E1D" w:rsidRDefault="00312E1D">
      <w:pPr>
        <w:suppressAutoHyphens/>
        <w:jc w:val="center"/>
      </w:pPr>
    </w:p>
    <w:p w14:paraId="2DC8E2B2" w14:textId="77777777" w:rsidR="00312E1D" w:rsidRDefault="00312E1D">
      <w:pPr>
        <w:suppressAutoHyphens/>
        <w:jc w:val="center"/>
      </w:pPr>
    </w:p>
    <w:p w14:paraId="0EADA2C1" w14:textId="77777777" w:rsidR="00312E1D" w:rsidRDefault="00312E1D">
      <w:pPr>
        <w:suppressAutoHyphens/>
        <w:jc w:val="center"/>
      </w:pPr>
    </w:p>
    <w:p w14:paraId="364982A8" w14:textId="77777777" w:rsidR="00312E1D" w:rsidRDefault="00312E1D">
      <w:pPr>
        <w:suppressAutoHyphens/>
        <w:jc w:val="center"/>
      </w:pPr>
    </w:p>
    <w:p w14:paraId="3D2637E1" w14:textId="77777777" w:rsidR="00312E1D" w:rsidRDefault="00312E1D">
      <w:pPr>
        <w:suppressAutoHyphens/>
        <w:jc w:val="center"/>
      </w:pPr>
    </w:p>
    <w:p w14:paraId="7E3A8C33" w14:textId="77777777" w:rsidR="00312E1D" w:rsidRDefault="00312E1D">
      <w:pPr>
        <w:suppressAutoHyphens/>
        <w:jc w:val="center"/>
      </w:pPr>
    </w:p>
    <w:p w14:paraId="27217C16" w14:textId="77777777" w:rsidR="00312E1D" w:rsidRDefault="00312E1D">
      <w:pPr>
        <w:suppressAutoHyphens/>
        <w:jc w:val="center"/>
      </w:pPr>
    </w:p>
    <w:p w14:paraId="4AA21FB3" w14:textId="77777777" w:rsidR="00312E1D" w:rsidRDefault="00312E1D">
      <w:pPr>
        <w:suppressAutoHyphens/>
        <w:jc w:val="center"/>
      </w:pPr>
    </w:p>
    <w:p w14:paraId="48A6E959" w14:textId="77777777" w:rsidR="00312E1D" w:rsidRDefault="00312E1D">
      <w:pPr>
        <w:suppressAutoHyphens/>
        <w:jc w:val="center"/>
      </w:pPr>
    </w:p>
    <w:p w14:paraId="4652D492" w14:textId="77777777" w:rsidR="00312E1D" w:rsidRDefault="00312E1D">
      <w:pPr>
        <w:suppressAutoHyphens/>
        <w:jc w:val="center"/>
      </w:pPr>
    </w:p>
    <w:p w14:paraId="72B1CBB0" w14:textId="77777777" w:rsidR="00312E1D" w:rsidRDefault="00312E1D">
      <w:pPr>
        <w:suppressAutoHyphens/>
        <w:jc w:val="center"/>
      </w:pPr>
    </w:p>
    <w:p w14:paraId="29E0194C" w14:textId="77777777" w:rsidR="00312E1D" w:rsidRDefault="00312E1D">
      <w:pPr>
        <w:suppressAutoHyphens/>
        <w:jc w:val="center"/>
      </w:pPr>
    </w:p>
    <w:p w14:paraId="153743EA" w14:textId="77777777" w:rsidR="00312E1D" w:rsidRDefault="00312E1D">
      <w:pPr>
        <w:suppressAutoHyphens/>
        <w:jc w:val="center"/>
      </w:pPr>
    </w:p>
    <w:p w14:paraId="0435308B" w14:textId="77777777" w:rsidR="00312E1D" w:rsidRDefault="00312E1D">
      <w:pPr>
        <w:suppressAutoHyphens/>
        <w:jc w:val="center"/>
      </w:pPr>
    </w:p>
    <w:p w14:paraId="0793F162" w14:textId="77777777" w:rsidR="00312E1D" w:rsidRDefault="00312E1D">
      <w:pPr>
        <w:suppressAutoHyphens/>
        <w:jc w:val="center"/>
      </w:pPr>
    </w:p>
    <w:p w14:paraId="519FE882" w14:textId="77777777" w:rsidR="00312E1D" w:rsidRDefault="00312E1D">
      <w:pPr>
        <w:suppressAutoHyphens/>
        <w:jc w:val="center"/>
      </w:pPr>
    </w:p>
    <w:p w14:paraId="7EA7ADFF" w14:textId="77777777" w:rsidR="00312E1D" w:rsidRDefault="00312E1D">
      <w:pPr>
        <w:suppressAutoHyphens/>
        <w:jc w:val="center"/>
      </w:pPr>
    </w:p>
    <w:p w14:paraId="01CB09A0" w14:textId="77777777" w:rsidR="00312E1D" w:rsidRDefault="00312E1D">
      <w:pPr>
        <w:suppressAutoHyphens/>
        <w:jc w:val="center"/>
      </w:pPr>
    </w:p>
    <w:p w14:paraId="653CE782" w14:textId="77777777" w:rsidR="00312E1D" w:rsidRDefault="00312E1D">
      <w:pPr>
        <w:suppressAutoHyphens/>
        <w:jc w:val="center"/>
      </w:pPr>
    </w:p>
    <w:p w14:paraId="6C8A62C2" w14:textId="77777777" w:rsidR="00312E1D" w:rsidRDefault="00312E1D">
      <w:pPr>
        <w:suppressAutoHyphens/>
        <w:jc w:val="center"/>
      </w:pPr>
    </w:p>
    <w:p w14:paraId="13FB98FA" w14:textId="77777777" w:rsidR="00312E1D" w:rsidRDefault="00312E1D">
      <w:pPr>
        <w:suppressAutoHyphens/>
        <w:jc w:val="center"/>
      </w:pPr>
    </w:p>
    <w:p w14:paraId="362862E5" w14:textId="77777777" w:rsidR="00312E1D" w:rsidRDefault="00312E1D">
      <w:pPr>
        <w:suppressAutoHyphens/>
        <w:jc w:val="center"/>
      </w:pPr>
    </w:p>
    <w:p w14:paraId="4666CE3F" w14:textId="77777777" w:rsidR="00312E1D" w:rsidRDefault="00312E1D">
      <w:pPr>
        <w:suppressAutoHyphens/>
        <w:jc w:val="center"/>
      </w:pPr>
    </w:p>
    <w:p w14:paraId="710325AB" w14:textId="77777777" w:rsidR="00312E1D" w:rsidRDefault="00312E1D">
      <w:pPr>
        <w:suppressAutoHyphens/>
        <w:jc w:val="center"/>
      </w:pPr>
    </w:p>
    <w:p w14:paraId="20C908B5" w14:textId="77777777" w:rsidR="00312E1D" w:rsidRDefault="00312E1D">
      <w:pPr>
        <w:suppressAutoHyphens/>
        <w:jc w:val="center"/>
      </w:pPr>
    </w:p>
    <w:p w14:paraId="5B5FDDB2" w14:textId="77777777" w:rsidR="00312E1D" w:rsidRDefault="00312E1D">
      <w:pPr>
        <w:suppressAutoHyphens/>
        <w:jc w:val="center"/>
      </w:pPr>
    </w:p>
    <w:p w14:paraId="07C8DC9F" w14:textId="77777777" w:rsidR="00312E1D" w:rsidRDefault="00312E1D">
      <w:pPr>
        <w:suppressAutoHyphens/>
        <w:jc w:val="center"/>
      </w:pPr>
    </w:p>
    <w:p w14:paraId="3FC462E7" w14:textId="77777777" w:rsidR="00312E1D" w:rsidRDefault="00312E1D">
      <w:pPr>
        <w:suppressAutoHyphens/>
        <w:jc w:val="center"/>
      </w:pPr>
    </w:p>
    <w:p w14:paraId="6C131906" w14:textId="77777777" w:rsidR="00312E1D" w:rsidRDefault="00312E1D">
      <w:pPr>
        <w:suppressAutoHyphens/>
        <w:jc w:val="center"/>
      </w:pPr>
    </w:p>
    <w:p w14:paraId="33B3E49B" w14:textId="77777777" w:rsidR="00312E1D" w:rsidRDefault="00312E1D">
      <w:pPr>
        <w:suppressAutoHyphens/>
        <w:jc w:val="center"/>
      </w:pPr>
    </w:p>
    <w:p w14:paraId="1755D7AB" w14:textId="77777777" w:rsidR="00312E1D" w:rsidRDefault="00312E1D">
      <w:pPr>
        <w:suppressAutoHyphens/>
        <w:jc w:val="center"/>
      </w:pPr>
    </w:p>
    <w:p w14:paraId="533F67ED" w14:textId="77777777" w:rsidR="00312E1D" w:rsidRDefault="00312E1D">
      <w:pPr>
        <w:suppressAutoHyphens/>
        <w:jc w:val="center"/>
      </w:pPr>
    </w:p>
    <w:p w14:paraId="4282E0C4" w14:textId="77777777" w:rsidR="00312E1D" w:rsidRDefault="00312E1D">
      <w:pPr>
        <w:suppressAutoHyphens/>
        <w:jc w:val="center"/>
      </w:pPr>
    </w:p>
    <w:p w14:paraId="31F587BC" w14:textId="77777777" w:rsidR="00312E1D" w:rsidRDefault="00312E1D">
      <w:pPr>
        <w:suppressAutoHyphens/>
        <w:jc w:val="center"/>
      </w:pPr>
    </w:p>
    <w:p w14:paraId="33650A8B" w14:textId="77777777" w:rsidR="00312E1D" w:rsidRDefault="00312E1D">
      <w:pPr>
        <w:suppressAutoHyphens/>
        <w:jc w:val="center"/>
      </w:pPr>
    </w:p>
    <w:p w14:paraId="465248C4" w14:textId="77777777" w:rsidR="00312E1D" w:rsidRDefault="00312E1D">
      <w:pPr>
        <w:suppressAutoHyphens/>
        <w:jc w:val="center"/>
      </w:pPr>
    </w:p>
    <w:p w14:paraId="5DBE71F9" w14:textId="77777777" w:rsidR="00312E1D" w:rsidRDefault="00312E1D">
      <w:pPr>
        <w:suppressAutoHyphens/>
        <w:jc w:val="center"/>
      </w:pPr>
    </w:p>
    <w:p w14:paraId="6E275770" w14:textId="77777777" w:rsidR="00312E1D" w:rsidRDefault="00312E1D">
      <w:pPr>
        <w:suppressAutoHyphens/>
        <w:jc w:val="center"/>
      </w:pPr>
    </w:p>
    <w:p w14:paraId="765258CC" w14:textId="77777777" w:rsidR="00312E1D" w:rsidRDefault="00312E1D">
      <w:pPr>
        <w:suppressAutoHyphens/>
        <w:jc w:val="center"/>
      </w:pPr>
    </w:p>
    <w:p w14:paraId="502586B7" w14:textId="77777777" w:rsidR="00312E1D" w:rsidRDefault="00312E1D">
      <w:pPr>
        <w:suppressAutoHyphens/>
        <w:jc w:val="center"/>
      </w:pPr>
    </w:p>
    <w:p w14:paraId="4AADF704" w14:textId="77777777" w:rsidR="00312E1D" w:rsidRDefault="00312E1D">
      <w:pPr>
        <w:suppressAutoHyphens/>
        <w:jc w:val="center"/>
      </w:pPr>
    </w:p>
    <w:p w14:paraId="0EEA3ACF" w14:textId="77777777" w:rsidR="00312E1D" w:rsidRDefault="00312E1D">
      <w:pPr>
        <w:suppressAutoHyphens/>
        <w:jc w:val="center"/>
      </w:pPr>
    </w:p>
    <w:p w14:paraId="4ADECF52" w14:textId="77777777" w:rsidR="00312E1D" w:rsidRDefault="00E34F73">
      <w:pPr>
        <w:pStyle w:val="Heading4A"/>
        <w:pBdr>
          <w:top w:val="single" w:sz="8" w:space="0" w:color="000000"/>
          <w:left w:val="single" w:sz="8" w:space="0" w:color="000000"/>
          <w:bottom w:val="single" w:sz="8" w:space="0" w:color="000000"/>
          <w:right w:val="single" w:sz="8" w:space="0" w:color="000000"/>
        </w:pBdr>
        <w:suppressAutoHyphens/>
      </w:pPr>
      <w:r>
        <w:t xml:space="preserve">GROUP LIFE INSURANCE </w:t>
      </w:r>
    </w:p>
    <w:p w14:paraId="60C45880" w14:textId="77777777" w:rsidR="00312E1D" w:rsidRDefault="00E34F73">
      <w:pPr>
        <w:pBdr>
          <w:top w:val="single" w:sz="8" w:space="0" w:color="000000"/>
          <w:left w:val="single" w:sz="8" w:space="0" w:color="000000"/>
          <w:bottom w:val="single" w:sz="8" w:space="0" w:color="000000"/>
          <w:right w:val="single" w:sz="8" w:space="0" w:color="000000"/>
        </w:pBdr>
        <w:suppressAutoHyphens/>
        <w:jc w:val="center"/>
      </w:pPr>
      <w:r>
        <w:rPr>
          <w:b/>
          <w:bCs/>
          <w:sz w:val="56"/>
          <w:szCs w:val="56"/>
        </w:rPr>
        <w:t>PROGRAM</w:t>
      </w:r>
    </w:p>
    <w:p w14:paraId="67840CED" w14:textId="77777777" w:rsidR="00312E1D" w:rsidRDefault="00312E1D">
      <w:pPr>
        <w:suppressAutoHyphens/>
        <w:jc w:val="center"/>
      </w:pPr>
    </w:p>
    <w:p w14:paraId="4FF0C58D" w14:textId="77777777" w:rsidR="00312E1D" w:rsidRDefault="00312E1D">
      <w:pPr>
        <w:suppressAutoHyphens/>
        <w:jc w:val="center"/>
      </w:pPr>
    </w:p>
    <w:p w14:paraId="62D789D0" w14:textId="77777777" w:rsidR="00312E1D" w:rsidRDefault="00312E1D">
      <w:pPr>
        <w:suppressAutoHyphens/>
        <w:jc w:val="center"/>
      </w:pPr>
    </w:p>
    <w:p w14:paraId="01CED75E" w14:textId="77777777" w:rsidR="00312E1D" w:rsidRDefault="00312E1D">
      <w:pPr>
        <w:suppressAutoHyphens/>
        <w:jc w:val="center"/>
      </w:pPr>
    </w:p>
    <w:p w14:paraId="7728ECB7" w14:textId="77777777" w:rsidR="00312E1D" w:rsidRDefault="00312E1D">
      <w:pPr>
        <w:suppressAutoHyphens/>
        <w:jc w:val="center"/>
      </w:pPr>
    </w:p>
    <w:p w14:paraId="780E11D4" w14:textId="77777777" w:rsidR="00312E1D" w:rsidRDefault="00E34F73">
      <w:pPr>
        <w:suppressAutoHyphens/>
        <w:jc w:val="center"/>
      </w:pPr>
      <w:r>
        <w:rPr>
          <w:b/>
          <w:bCs/>
          <w:u w:val="single"/>
        </w:rPr>
        <w:t>GROUP LIFE INSURANCE PROGRAM</w:t>
      </w:r>
    </w:p>
    <w:p w14:paraId="4ECEF1C5" w14:textId="77777777" w:rsidR="00312E1D" w:rsidRDefault="00312E1D">
      <w:pPr>
        <w:suppressAutoHyphens/>
      </w:pPr>
    </w:p>
    <w:p w14:paraId="741DE0DD" w14:textId="77777777" w:rsidR="00312E1D" w:rsidRDefault="00E34F73">
      <w:pPr>
        <w:suppressAutoHyphens/>
      </w:pPr>
      <w:r>
        <w:t>The Fund provides one (1) Life/Accidental Death and Dismemberment policy of $50,000.00</w:t>
      </w:r>
      <w:proofErr w:type="gramStart"/>
      <w:r>
        <w:t xml:space="preserve">.  </w:t>
      </w:r>
      <w:proofErr w:type="gramEnd"/>
      <w:r>
        <w:t>If you are still actively employed at age 65, the amounts reduce to $32,500.00, at age 70 the amounts reduce to $21,500.00 and at age 75 the amounts reduce to $14,000.00.</w:t>
      </w:r>
    </w:p>
    <w:p w14:paraId="3948775F" w14:textId="77777777" w:rsidR="00312E1D" w:rsidRDefault="00312E1D">
      <w:pPr>
        <w:suppressAutoHyphens/>
      </w:pPr>
    </w:p>
    <w:p w14:paraId="2C183F5F" w14:textId="77777777" w:rsidR="00312E1D" w:rsidRDefault="00E34F73">
      <w:pPr>
        <w:suppressAutoHyphens/>
      </w:pPr>
      <w:r>
        <w:t>When retired (Life Insurance Only), the amount of Life Insurance at retirement will reduce to $25,000.00 when your reach age 65 and will reduce to $2,000.00 when you reach age 70</w:t>
      </w:r>
      <w:proofErr w:type="gramStart"/>
      <w:r>
        <w:t xml:space="preserve">.  </w:t>
      </w:r>
      <w:proofErr w:type="gramEnd"/>
    </w:p>
    <w:p w14:paraId="3943DA68" w14:textId="77777777" w:rsidR="00312E1D" w:rsidRDefault="00312E1D">
      <w:pPr>
        <w:suppressAutoHyphens/>
        <w:jc w:val="center"/>
      </w:pPr>
    </w:p>
    <w:p w14:paraId="7B1E98C7" w14:textId="77777777" w:rsidR="00312E1D" w:rsidRDefault="00312E1D">
      <w:pPr>
        <w:suppressAutoHyphens/>
        <w:jc w:val="center"/>
      </w:pPr>
    </w:p>
    <w:p w14:paraId="5FD7F1B1" w14:textId="77777777" w:rsidR="00312E1D" w:rsidRDefault="00312E1D">
      <w:pPr>
        <w:suppressAutoHyphens/>
        <w:jc w:val="center"/>
      </w:pPr>
    </w:p>
    <w:p w14:paraId="7A60069D" w14:textId="77777777" w:rsidR="00312E1D" w:rsidRDefault="00312E1D">
      <w:pPr>
        <w:suppressAutoHyphens/>
        <w:jc w:val="center"/>
      </w:pPr>
    </w:p>
    <w:p w14:paraId="50EAA3C7" w14:textId="77777777" w:rsidR="00312E1D" w:rsidRDefault="00312E1D">
      <w:pPr>
        <w:suppressAutoHyphens/>
        <w:jc w:val="center"/>
      </w:pPr>
    </w:p>
    <w:p w14:paraId="5499F51D" w14:textId="77777777" w:rsidR="00312E1D" w:rsidRDefault="00312E1D">
      <w:pPr>
        <w:suppressAutoHyphens/>
        <w:jc w:val="center"/>
      </w:pPr>
    </w:p>
    <w:p w14:paraId="315D41FD" w14:textId="77777777" w:rsidR="00312E1D" w:rsidRDefault="00312E1D">
      <w:pPr>
        <w:suppressAutoHyphens/>
        <w:jc w:val="center"/>
      </w:pPr>
    </w:p>
    <w:p w14:paraId="61B94254" w14:textId="77777777" w:rsidR="00312E1D" w:rsidRDefault="00312E1D">
      <w:pPr>
        <w:suppressAutoHyphens/>
        <w:jc w:val="center"/>
      </w:pPr>
    </w:p>
    <w:p w14:paraId="1B326BEE" w14:textId="77777777" w:rsidR="00312E1D" w:rsidRDefault="00312E1D">
      <w:pPr>
        <w:suppressAutoHyphens/>
        <w:jc w:val="center"/>
      </w:pPr>
    </w:p>
    <w:p w14:paraId="78635403" w14:textId="77777777" w:rsidR="00312E1D" w:rsidRDefault="00312E1D">
      <w:pPr>
        <w:suppressAutoHyphens/>
        <w:jc w:val="center"/>
      </w:pPr>
    </w:p>
    <w:p w14:paraId="159AED08" w14:textId="77777777" w:rsidR="00312E1D" w:rsidRDefault="00312E1D">
      <w:pPr>
        <w:suppressAutoHyphens/>
        <w:jc w:val="center"/>
      </w:pPr>
    </w:p>
    <w:p w14:paraId="7383FBC8" w14:textId="77777777" w:rsidR="00312E1D" w:rsidRDefault="00312E1D">
      <w:pPr>
        <w:suppressAutoHyphens/>
        <w:jc w:val="center"/>
      </w:pPr>
    </w:p>
    <w:p w14:paraId="295F2A7C" w14:textId="77777777" w:rsidR="00312E1D" w:rsidRDefault="00312E1D">
      <w:pPr>
        <w:suppressAutoHyphens/>
        <w:jc w:val="center"/>
      </w:pPr>
    </w:p>
    <w:p w14:paraId="42ED9038" w14:textId="77777777" w:rsidR="00312E1D" w:rsidRDefault="00312E1D">
      <w:pPr>
        <w:suppressAutoHyphens/>
        <w:jc w:val="center"/>
      </w:pPr>
    </w:p>
    <w:p w14:paraId="2EC27E86" w14:textId="77777777" w:rsidR="00312E1D" w:rsidRDefault="00312E1D">
      <w:pPr>
        <w:suppressAutoHyphens/>
        <w:jc w:val="center"/>
      </w:pPr>
    </w:p>
    <w:p w14:paraId="767CADC6" w14:textId="77777777" w:rsidR="00312E1D" w:rsidRDefault="00312E1D">
      <w:pPr>
        <w:suppressAutoHyphens/>
        <w:jc w:val="center"/>
      </w:pPr>
    </w:p>
    <w:p w14:paraId="28236FA1" w14:textId="77777777" w:rsidR="00312E1D" w:rsidRDefault="00312E1D">
      <w:pPr>
        <w:suppressAutoHyphens/>
        <w:jc w:val="center"/>
      </w:pPr>
    </w:p>
    <w:p w14:paraId="727E4023" w14:textId="77777777" w:rsidR="00312E1D" w:rsidRDefault="00312E1D">
      <w:pPr>
        <w:suppressAutoHyphens/>
        <w:jc w:val="center"/>
      </w:pPr>
    </w:p>
    <w:p w14:paraId="706F77F2" w14:textId="77777777" w:rsidR="00312E1D" w:rsidRDefault="00312E1D">
      <w:pPr>
        <w:suppressAutoHyphens/>
        <w:jc w:val="center"/>
      </w:pPr>
    </w:p>
    <w:p w14:paraId="7F597B37" w14:textId="77777777" w:rsidR="00312E1D" w:rsidRDefault="00312E1D">
      <w:pPr>
        <w:suppressAutoHyphens/>
        <w:jc w:val="center"/>
      </w:pPr>
    </w:p>
    <w:p w14:paraId="26D8FA5F" w14:textId="77777777" w:rsidR="00312E1D" w:rsidRDefault="00312E1D">
      <w:pPr>
        <w:suppressAutoHyphens/>
        <w:jc w:val="center"/>
      </w:pPr>
    </w:p>
    <w:p w14:paraId="6D09DF0F" w14:textId="77777777" w:rsidR="00312E1D" w:rsidRDefault="00312E1D">
      <w:pPr>
        <w:suppressAutoHyphens/>
        <w:jc w:val="center"/>
      </w:pPr>
    </w:p>
    <w:p w14:paraId="2EBF2668" w14:textId="77777777" w:rsidR="00312E1D" w:rsidRDefault="00312E1D">
      <w:pPr>
        <w:suppressAutoHyphens/>
        <w:jc w:val="center"/>
      </w:pPr>
    </w:p>
    <w:p w14:paraId="7631233E" w14:textId="77777777" w:rsidR="00312E1D" w:rsidRDefault="00312E1D">
      <w:pPr>
        <w:suppressAutoHyphens/>
        <w:jc w:val="center"/>
      </w:pPr>
    </w:p>
    <w:p w14:paraId="5621FBF5" w14:textId="77777777" w:rsidR="00312E1D" w:rsidRDefault="00312E1D">
      <w:pPr>
        <w:suppressAutoHyphens/>
        <w:jc w:val="center"/>
      </w:pPr>
    </w:p>
    <w:p w14:paraId="70CBB859" w14:textId="77777777" w:rsidR="00312E1D" w:rsidRDefault="00312E1D">
      <w:pPr>
        <w:suppressAutoHyphens/>
        <w:jc w:val="center"/>
      </w:pPr>
    </w:p>
    <w:p w14:paraId="526C2013" w14:textId="77777777" w:rsidR="00312E1D" w:rsidRDefault="00312E1D">
      <w:pPr>
        <w:suppressAutoHyphens/>
        <w:jc w:val="center"/>
      </w:pPr>
    </w:p>
    <w:p w14:paraId="1917488E" w14:textId="77777777" w:rsidR="00312E1D" w:rsidRDefault="00312E1D">
      <w:pPr>
        <w:suppressAutoHyphens/>
        <w:jc w:val="center"/>
      </w:pPr>
    </w:p>
    <w:p w14:paraId="2D472649" w14:textId="77777777" w:rsidR="00312E1D" w:rsidRDefault="00312E1D">
      <w:pPr>
        <w:suppressAutoHyphens/>
        <w:jc w:val="center"/>
      </w:pPr>
    </w:p>
    <w:p w14:paraId="1D9488ED" w14:textId="77777777" w:rsidR="00312E1D" w:rsidRDefault="00312E1D">
      <w:pPr>
        <w:suppressAutoHyphens/>
        <w:jc w:val="center"/>
      </w:pPr>
    </w:p>
    <w:p w14:paraId="6655ADBC" w14:textId="77777777" w:rsidR="00312E1D" w:rsidRDefault="00312E1D">
      <w:pPr>
        <w:suppressAutoHyphens/>
        <w:jc w:val="center"/>
      </w:pPr>
    </w:p>
    <w:p w14:paraId="7FF6E3A1" w14:textId="77777777" w:rsidR="00312E1D" w:rsidRDefault="00E34F73">
      <w:pPr>
        <w:pStyle w:val="Heading4A"/>
        <w:pBdr>
          <w:top w:val="single" w:sz="8" w:space="0" w:color="000000"/>
          <w:left w:val="single" w:sz="8" w:space="0" w:color="000000"/>
          <w:bottom w:val="single" w:sz="8" w:space="0" w:color="000000"/>
          <w:right w:val="single" w:sz="8" w:space="0" w:color="000000"/>
        </w:pBdr>
        <w:suppressAutoHyphens/>
      </w:pPr>
      <w:r>
        <w:t>RETIREE SEVERANCE PLAN</w:t>
      </w:r>
    </w:p>
    <w:p w14:paraId="3D878BA1" w14:textId="77777777" w:rsidR="00312E1D" w:rsidRDefault="00312E1D">
      <w:pPr>
        <w:pStyle w:val="Heading4A"/>
        <w:suppressAutoHyphens/>
      </w:pPr>
    </w:p>
    <w:p w14:paraId="140467F2" w14:textId="77777777" w:rsidR="00312E1D" w:rsidRDefault="00312E1D"/>
    <w:p w14:paraId="08147B32" w14:textId="77777777" w:rsidR="00312E1D" w:rsidRDefault="00312E1D">
      <w:pPr>
        <w:suppressAutoHyphens/>
      </w:pPr>
    </w:p>
    <w:p w14:paraId="14C6DD32" w14:textId="77777777" w:rsidR="00312E1D" w:rsidRDefault="00E34F73">
      <w:pPr>
        <w:pStyle w:val="Heading2AA"/>
        <w:suppressAutoHyphens/>
      </w:pPr>
      <w:r>
        <w:t>RETIREE SEVERANCE PLAN</w:t>
      </w:r>
    </w:p>
    <w:p w14:paraId="2C208B33" w14:textId="77777777" w:rsidR="00312E1D" w:rsidRDefault="00312E1D">
      <w:pPr>
        <w:suppressAutoHyphens/>
      </w:pPr>
    </w:p>
    <w:p w14:paraId="7788FAAA" w14:textId="77777777" w:rsidR="00312E1D" w:rsidRDefault="00E34F73">
      <w:pPr>
        <w:suppressAutoHyphens/>
      </w:pPr>
      <w:r>
        <w:t>The Severance Plan covers benefits for those teachers who are retiring from the White Plains School District</w:t>
      </w:r>
      <w:proofErr w:type="gramStart"/>
      <w:r>
        <w:t xml:space="preserve">.  </w:t>
      </w:r>
      <w:proofErr w:type="gramEnd"/>
      <w:r>
        <w:t>The Severance Plan includes (1) life insurance policy of $50,000.00, (totaling $25,000.00 at age 65 and totaling $2,000.00 at age 70), a dental benefit and a vision benefit</w:t>
      </w:r>
      <w:proofErr w:type="gramStart"/>
      <w:r>
        <w:t xml:space="preserve">.  </w:t>
      </w:r>
      <w:proofErr w:type="gramEnd"/>
      <w:r>
        <w:t xml:space="preserve">These benefits are based upon the length of service in the White Plains School District at the time of retirement. </w:t>
      </w:r>
    </w:p>
    <w:p w14:paraId="5D055579" w14:textId="77777777" w:rsidR="00312E1D" w:rsidRDefault="00312E1D">
      <w:pPr>
        <w:suppressAutoHyphens/>
        <w:jc w:val="center"/>
      </w:pPr>
    </w:p>
    <w:p w14:paraId="30ACFDC4" w14:textId="77777777" w:rsidR="00312E1D" w:rsidRDefault="00312E1D">
      <w:pPr>
        <w:suppressAutoHyphens/>
        <w:jc w:val="center"/>
      </w:pPr>
    </w:p>
    <w:p w14:paraId="779016E0" w14:textId="77777777" w:rsidR="00312E1D" w:rsidRDefault="00312E1D">
      <w:pPr>
        <w:suppressAutoHyphens/>
        <w:jc w:val="center"/>
      </w:pPr>
    </w:p>
    <w:p w14:paraId="6DCA84EF" w14:textId="77777777" w:rsidR="00312E1D" w:rsidRDefault="00312E1D">
      <w:pPr>
        <w:suppressAutoHyphens/>
        <w:jc w:val="center"/>
      </w:pPr>
    </w:p>
    <w:p w14:paraId="0D5AC4E1" w14:textId="77777777" w:rsidR="00312E1D" w:rsidRDefault="00312E1D">
      <w:pPr>
        <w:suppressAutoHyphens/>
        <w:jc w:val="center"/>
      </w:pPr>
    </w:p>
    <w:p w14:paraId="6E3FAF8C" w14:textId="77777777" w:rsidR="00312E1D" w:rsidRDefault="00312E1D">
      <w:pPr>
        <w:suppressAutoHyphens/>
        <w:jc w:val="center"/>
      </w:pPr>
    </w:p>
    <w:p w14:paraId="1C3E7676" w14:textId="77777777" w:rsidR="00312E1D" w:rsidRDefault="00312E1D">
      <w:pPr>
        <w:suppressAutoHyphens/>
        <w:jc w:val="center"/>
      </w:pPr>
    </w:p>
    <w:p w14:paraId="23535639" w14:textId="77777777" w:rsidR="00312E1D" w:rsidRDefault="00312E1D">
      <w:pPr>
        <w:suppressAutoHyphens/>
        <w:jc w:val="center"/>
      </w:pPr>
    </w:p>
    <w:p w14:paraId="4F1F9BE0" w14:textId="77777777" w:rsidR="00312E1D" w:rsidRDefault="00312E1D">
      <w:pPr>
        <w:suppressAutoHyphens/>
        <w:jc w:val="center"/>
      </w:pPr>
    </w:p>
    <w:p w14:paraId="0AABD20B" w14:textId="77777777" w:rsidR="00312E1D" w:rsidRDefault="00312E1D">
      <w:pPr>
        <w:suppressAutoHyphens/>
        <w:jc w:val="center"/>
      </w:pPr>
    </w:p>
    <w:p w14:paraId="7CA5B886" w14:textId="77777777" w:rsidR="00312E1D" w:rsidRDefault="00312E1D">
      <w:pPr>
        <w:suppressAutoHyphens/>
      </w:pPr>
    </w:p>
    <w:p w14:paraId="7CA4E649" w14:textId="77777777" w:rsidR="00312E1D" w:rsidRDefault="00312E1D">
      <w:pPr>
        <w:suppressAutoHyphens/>
      </w:pPr>
    </w:p>
    <w:p w14:paraId="5D23773A" w14:textId="77777777" w:rsidR="00312E1D" w:rsidRDefault="00312E1D">
      <w:pPr>
        <w:suppressAutoHyphens/>
      </w:pPr>
    </w:p>
    <w:p w14:paraId="34A1DDE3" w14:textId="77777777" w:rsidR="00312E1D" w:rsidRDefault="00312E1D">
      <w:pPr>
        <w:suppressAutoHyphens/>
      </w:pPr>
    </w:p>
    <w:p w14:paraId="40CA23EF" w14:textId="77777777" w:rsidR="00312E1D" w:rsidRDefault="00312E1D">
      <w:pPr>
        <w:suppressAutoHyphens/>
      </w:pPr>
    </w:p>
    <w:p w14:paraId="25D152D4" w14:textId="77777777" w:rsidR="00312E1D" w:rsidRDefault="00312E1D">
      <w:pPr>
        <w:suppressAutoHyphens/>
      </w:pPr>
    </w:p>
    <w:p w14:paraId="6A636209" w14:textId="77777777" w:rsidR="00312E1D" w:rsidRDefault="00312E1D">
      <w:pPr>
        <w:suppressAutoHyphens/>
      </w:pPr>
    </w:p>
    <w:p w14:paraId="01B4D701" w14:textId="77777777" w:rsidR="00312E1D" w:rsidRDefault="00312E1D">
      <w:pPr>
        <w:suppressAutoHyphens/>
      </w:pPr>
    </w:p>
    <w:p w14:paraId="11A8EBC7" w14:textId="77777777" w:rsidR="00312E1D" w:rsidRDefault="00312E1D">
      <w:pPr>
        <w:suppressAutoHyphens/>
      </w:pPr>
    </w:p>
    <w:p w14:paraId="1869DD6E" w14:textId="77777777" w:rsidR="00312E1D" w:rsidRDefault="00312E1D">
      <w:pPr>
        <w:suppressAutoHyphens/>
      </w:pPr>
    </w:p>
    <w:p w14:paraId="30608EEB" w14:textId="77777777" w:rsidR="00312E1D" w:rsidRDefault="00312E1D">
      <w:pPr>
        <w:suppressAutoHyphens/>
      </w:pPr>
    </w:p>
    <w:p w14:paraId="03578B91" w14:textId="77777777" w:rsidR="00312E1D" w:rsidRDefault="00312E1D">
      <w:pPr>
        <w:suppressAutoHyphens/>
      </w:pPr>
    </w:p>
    <w:p w14:paraId="5091E402" w14:textId="77777777" w:rsidR="00312E1D" w:rsidRDefault="00312E1D">
      <w:pPr>
        <w:suppressAutoHyphens/>
      </w:pPr>
    </w:p>
    <w:p w14:paraId="07E5129F" w14:textId="77777777" w:rsidR="00312E1D" w:rsidRDefault="00312E1D">
      <w:pPr>
        <w:suppressAutoHyphens/>
      </w:pPr>
    </w:p>
    <w:p w14:paraId="7A0814D5" w14:textId="77777777" w:rsidR="00312E1D" w:rsidRDefault="00312E1D">
      <w:pPr>
        <w:suppressAutoHyphens/>
        <w:jc w:val="center"/>
      </w:pPr>
    </w:p>
    <w:p w14:paraId="23141CA0" w14:textId="77777777" w:rsidR="00312E1D" w:rsidRDefault="00312E1D">
      <w:pPr>
        <w:suppressAutoHyphens/>
        <w:jc w:val="center"/>
      </w:pPr>
    </w:p>
    <w:p w14:paraId="559AF9AB" w14:textId="77777777" w:rsidR="00312E1D" w:rsidRDefault="00312E1D">
      <w:pPr>
        <w:suppressAutoHyphens/>
        <w:jc w:val="center"/>
      </w:pPr>
    </w:p>
    <w:p w14:paraId="35690344" w14:textId="77777777" w:rsidR="00312E1D" w:rsidRDefault="00312E1D">
      <w:pPr>
        <w:suppressAutoHyphens/>
        <w:jc w:val="center"/>
      </w:pPr>
    </w:p>
    <w:p w14:paraId="18AF21FF" w14:textId="77777777" w:rsidR="00312E1D" w:rsidRDefault="00312E1D">
      <w:pPr>
        <w:suppressAutoHyphens/>
        <w:jc w:val="center"/>
      </w:pPr>
    </w:p>
    <w:p w14:paraId="11B7E265" w14:textId="77777777" w:rsidR="00312E1D" w:rsidRDefault="00312E1D">
      <w:pPr>
        <w:suppressAutoHyphens/>
        <w:jc w:val="center"/>
      </w:pPr>
    </w:p>
    <w:p w14:paraId="5674FD5A" w14:textId="77777777" w:rsidR="00312E1D" w:rsidRDefault="00312E1D">
      <w:pPr>
        <w:suppressAutoHyphens/>
        <w:jc w:val="center"/>
      </w:pPr>
    </w:p>
    <w:p w14:paraId="61285C88" w14:textId="77777777" w:rsidR="00312E1D" w:rsidRDefault="00312E1D">
      <w:pPr>
        <w:suppressAutoHyphens/>
        <w:jc w:val="center"/>
      </w:pPr>
    </w:p>
    <w:p w14:paraId="6472AA64" w14:textId="77777777" w:rsidR="00312E1D" w:rsidRDefault="00312E1D">
      <w:pPr>
        <w:suppressAutoHyphens/>
      </w:pPr>
    </w:p>
    <w:p w14:paraId="1DFFA821" w14:textId="77777777" w:rsidR="00312E1D" w:rsidRDefault="00312E1D">
      <w:pPr>
        <w:suppressAutoHyphens/>
      </w:pPr>
    </w:p>
    <w:p w14:paraId="73E1BFBE" w14:textId="631C3C16" w:rsidR="00312E1D" w:rsidRDefault="00312E1D">
      <w:pPr>
        <w:suppressAutoHyphens/>
      </w:pPr>
    </w:p>
    <w:p w14:paraId="4D39FF05" w14:textId="44F9334A" w:rsidR="00377A4C" w:rsidRDefault="00377A4C">
      <w:pPr>
        <w:suppressAutoHyphens/>
      </w:pPr>
    </w:p>
    <w:p w14:paraId="27317ADF" w14:textId="30438073" w:rsidR="00377A4C" w:rsidRDefault="00377A4C">
      <w:pPr>
        <w:suppressAutoHyphens/>
      </w:pPr>
    </w:p>
    <w:p w14:paraId="28A3818A" w14:textId="23AD42BB" w:rsidR="00377A4C" w:rsidRDefault="00377A4C">
      <w:pPr>
        <w:suppressAutoHyphens/>
      </w:pPr>
    </w:p>
    <w:p w14:paraId="48E5D13B" w14:textId="3398A159" w:rsidR="00377A4C" w:rsidRDefault="00377A4C">
      <w:pPr>
        <w:suppressAutoHyphens/>
      </w:pPr>
    </w:p>
    <w:p w14:paraId="01728FCE" w14:textId="2303755B" w:rsidR="00377A4C" w:rsidRDefault="00377A4C">
      <w:pPr>
        <w:suppressAutoHyphens/>
      </w:pPr>
    </w:p>
    <w:p w14:paraId="56B9DB48" w14:textId="331E397A" w:rsidR="00377A4C" w:rsidRDefault="00377A4C">
      <w:pPr>
        <w:suppressAutoHyphens/>
      </w:pPr>
    </w:p>
    <w:p w14:paraId="298FD716" w14:textId="0E3B31B3" w:rsidR="00377A4C" w:rsidRDefault="00377A4C">
      <w:pPr>
        <w:suppressAutoHyphens/>
      </w:pPr>
    </w:p>
    <w:p w14:paraId="0FEE572E" w14:textId="45932733" w:rsidR="00377A4C" w:rsidRDefault="00377A4C">
      <w:pPr>
        <w:suppressAutoHyphens/>
      </w:pPr>
    </w:p>
    <w:p w14:paraId="39539ECD" w14:textId="57FFFF0E" w:rsidR="00377A4C" w:rsidRDefault="00377A4C">
      <w:pPr>
        <w:suppressAutoHyphens/>
      </w:pPr>
    </w:p>
    <w:p w14:paraId="12E89B19" w14:textId="0092CDDA" w:rsidR="00377A4C" w:rsidRDefault="00377A4C">
      <w:pPr>
        <w:suppressAutoHyphens/>
      </w:pPr>
    </w:p>
    <w:p w14:paraId="1AEFC76A" w14:textId="7BC1EF38" w:rsidR="00377A4C" w:rsidRDefault="00377A4C">
      <w:pPr>
        <w:suppressAutoHyphens/>
      </w:pPr>
    </w:p>
    <w:p w14:paraId="5A032826" w14:textId="46281225" w:rsidR="00377A4C" w:rsidRDefault="00377A4C">
      <w:pPr>
        <w:suppressAutoHyphens/>
      </w:pPr>
    </w:p>
    <w:p w14:paraId="0A4CF534" w14:textId="4567849D" w:rsidR="00377A4C" w:rsidRDefault="00377A4C">
      <w:pPr>
        <w:suppressAutoHyphens/>
      </w:pPr>
    </w:p>
    <w:p w14:paraId="2F5741C5" w14:textId="4182E806" w:rsidR="00377A4C" w:rsidRDefault="00377A4C">
      <w:pPr>
        <w:suppressAutoHyphens/>
      </w:pPr>
    </w:p>
    <w:p w14:paraId="560C16A1" w14:textId="77777777" w:rsidR="00377A4C" w:rsidRDefault="00377A4C">
      <w:pPr>
        <w:suppressAutoHyphens/>
      </w:pPr>
    </w:p>
    <w:p w14:paraId="3685E059" w14:textId="77777777" w:rsidR="00312E1D" w:rsidRDefault="00312E1D">
      <w:pPr>
        <w:suppressAutoHyphens/>
      </w:pPr>
    </w:p>
    <w:p w14:paraId="48FC87C7" w14:textId="77777777" w:rsidR="00312E1D" w:rsidRDefault="00E34F73">
      <w:pPr>
        <w:pStyle w:val="Heading8A"/>
        <w:pBdr>
          <w:top w:val="single" w:sz="8" w:space="0" w:color="000000"/>
          <w:left w:val="single" w:sz="8" w:space="0" w:color="000000"/>
          <w:bottom w:val="single" w:sz="8" w:space="0" w:color="000000"/>
          <w:right w:val="single" w:sz="8" w:space="0" w:color="000000"/>
        </w:pBdr>
        <w:suppressAutoHyphens/>
      </w:pPr>
      <w:r>
        <w:t>LEGAL SERVICE PLAN</w:t>
      </w:r>
    </w:p>
    <w:p w14:paraId="1AF1C825" w14:textId="77777777" w:rsidR="00312E1D" w:rsidRDefault="00312E1D">
      <w:pPr>
        <w:suppressAutoHyphens/>
        <w:jc w:val="center"/>
      </w:pPr>
    </w:p>
    <w:p w14:paraId="4897E7AB" w14:textId="77777777" w:rsidR="00312E1D" w:rsidRDefault="00312E1D">
      <w:pPr>
        <w:suppressAutoHyphens/>
        <w:jc w:val="center"/>
      </w:pPr>
    </w:p>
    <w:p w14:paraId="069F55C1" w14:textId="77777777" w:rsidR="00312E1D" w:rsidRDefault="00312E1D">
      <w:pPr>
        <w:suppressAutoHyphens/>
        <w:jc w:val="center"/>
      </w:pPr>
    </w:p>
    <w:p w14:paraId="29A97D4B" w14:textId="77777777" w:rsidR="00312E1D" w:rsidRDefault="00312E1D">
      <w:pPr>
        <w:suppressAutoHyphens/>
        <w:jc w:val="center"/>
      </w:pPr>
    </w:p>
    <w:p w14:paraId="66387837" w14:textId="77777777" w:rsidR="00312E1D" w:rsidRDefault="00312E1D">
      <w:pPr>
        <w:suppressAutoHyphens/>
        <w:jc w:val="center"/>
      </w:pPr>
    </w:p>
    <w:p w14:paraId="1F68CB3F" w14:textId="77777777" w:rsidR="00312E1D" w:rsidRDefault="00312E1D">
      <w:pPr>
        <w:suppressAutoHyphens/>
        <w:jc w:val="center"/>
      </w:pPr>
    </w:p>
    <w:p w14:paraId="1249EDA1" w14:textId="77777777" w:rsidR="00312E1D" w:rsidRDefault="00312E1D">
      <w:pPr>
        <w:suppressAutoHyphens/>
        <w:jc w:val="center"/>
      </w:pPr>
    </w:p>
    <w:p w14:paraId="392E06BD" w14:textId="77777777" w:rsidR="00312E1D" w:rsidRDefault="00312E1D">
      <w:pPr>
        <w:suppressAutoHyphens/>
        <w:jc w:val="center"/>
      </w:pPr>
    </w:p>
    <w:p w14:paraId="35C564EA" w14:textId="77777777" w:rsidR="00312E1D" w:rsidRDefault="00312E1D">
      <w:pPr>
        <w:suppressAutoHyphens/>
        <w:jc w:val="center"/>
      </w:pPr>
    </w:p>
    <w:p w14:paraId="70BD4031" w14:textId="77777777" w:rsidR="00312E1D" w:rsidRDefault="00312E1D">
      <w:pPr>
        <w:suppressAutoHyphens/>
        <w:jc w:val="center"/>
      </w:pPr>
    </w:p>
    <w:p w14:paraId="27549A2E" w14:textId="77777777" w:rsidR="00312E1D" w:rsidRDefault="00312E1D">
      <w:pPr>
        <w:suppressAutoHyphens/>
        <w:jc w:val="center"/>
      </w:pPr>
    </w:p>
    <w:p w14:paraId="73AB8C48" w14:textId="77777777" w:rsidR="00312E1D" w:rsidRDefault="00312E1D">
      <w:pPr>
        <w:suppressAutoHyphens/>
        <w:jc w:val="center"/>
      </w:pPr>
    </w:p>
    <w:p w14:paraId="1731A17E" w14:textId="77777777" w:rsidR="00312E1D" w:rsidRDefault="00312E1D">
      <w:pPr>
        <w:suppressAutoHyphens/>
        <w:jc w:val="center"/>
      </w:pPr>
    </w:p>
    <w:p w14:paraId="660D11A6" w14:textId="77777777" w:rsidR="00312E1D" w:rsidRDefault="00312E1D">
      <w:pPr>
        <w:suppressAutoHyphens/>
        <w:jc w:val="center"/>
      </w:pPr>
    </w:p>
    <w:p w14:paraId="1E6AF3F5" w14:textId="77777777" w:rsidR="00312E1D" w:rsidRDefault="00312E1D">
      <w:pPr>
        <w:suppressAutoHyphens/>
        <w:jc w:val="center"/>
      </w:pPr>
    </w:p>
    <w:p w14:paraId="081DD201" w14:textId="77777777" w:rsidR="00312E1D" w:rsidRDefault="00312E1D">
      <w:pPr>
        <w:suppressAutoHyphens/>
        <w:jc w:val="center"/>
      </w:pPr>
    </w:p>
    <w:p w14:paraId="7B0E153A" w14:textId="3D848704" w:rsidR="00312E1D" w:rsidRDefault="00312E1D">
      <w:pPr>
        <w:suppressAutoHyphens/>
        <w:jc w:val="center"/>
      </w:pPr>
    </w:p>
    <w:p w14:paraId="203C6D83" w14:textId="4941F1E3" w:rsidR="00377A4C" w:rsidRDefault="00377A4C">
      <w:pPr>
        <w:suppressAutoHyphens/>
        <w:jc w:val="center"/>
      </w:pPr>
    </w:p>
    <w:p w14:paraId="01E96D42" w14:textId="73111DA4" w:rsidR="00377A4C" w:rsidRDefault="00377A4C">
      <w:pPr>
        <w:suppressAutoHyphens/>
        <w:jc w:val="center"/>
      </w:pPr>
    </w:p>
    <w:p w14:paraId="72AB2446" w14:textId="2A9B8066" w:rsidR="00377A4C" w:rsidRDefault="00377A4C">
      <w:pPr>
        <w:suppressAutoHyphens/>
        <w:jc w:val="center"/>
      </w:pPr>
    </w:p>
    <w:p w14:paraId="2A99A358" w14:textId="77777777" w:rsidR="00377A4C" w:rsidRDefault="00377A4C">
      <w:pPr>
        <w:suppressAutoHyphens/>
        <w:jc w:val="center"/>
      </w:pPr>
    </w:p>
    <w:p w14:paraId="665139FE" w14:textId="77777777" w:rsidR="00312E1D" w:rsidRDefault="00312E1D">
      <w:pPr>
        <w:suppressAutoHyphens/>
        <w:jc w:val="center"/>
      </w:pPr>
    </w:p>
    <w:p w14:paraId="552AC314" w14:textId="77777777" w:rsidR="00312E1D" w:rsidRDefault="00312E1D">
      <w:pPr>
        <w:suppressAutoHyphens/>
        <w:jc w:val="center"/>
      </w:pPr>
    </w:p>
    <w:p w14:paraId="648AAF21" w14:textId="77777777" w:rsidR="00312E1D" w:rsidRDefault="00312E1D">
      <w:pPr>
        <w:suppressAutoHyphens/>
        <w:jc w:val="center"/>
      </w:pPr>
    </w:p>
    <w:p w14:paraId="376D6F2A" w14:textId="77777777" w:rsidR="00312E1D" w:rsidRDefault="00312E1D">
      <w:pPr>
        <w:suppressAutoHyphens/>
        <w:jc w:val="center"/>
      </w:pPr>
    </w:p>
    <w:p w14:paraId="65D8B17D" w14:textId="67C025FE" w:rsidR="00312E1D" w:rsidRDefault="00E34F73" w:rsidP="008E6229">
      <w:pPr>
        <w:suppressAutoHyphens/>
        <w:jc w:val="center"/>
        <w:rPr>
          <w:rFonts w:ascii="Arial" w:eastAsia="Arial" w:hAnsi="Arial" w:cs="Arial"/>
          <w:b/>
          <w:bCs/>
          <w:sz w:val="22"/>
          <w:szCs w:val="22"/>
        </w:rPr>
      </w:pPr>
      <w:r>
        <w:rPr>
          <w:rFonts w:ascii="Arial" w:hAnsi="Arial"/>
          <w:b/>
          <w:bCs/>
          <w:sz w:val="22"/>
          <w:szCs w:val="22"/>
        </w:rPr>
        <w:lastRenderedPageBreak/>
        <w:t xml:space="preserve">WHITE PLAINS </w:t>
      </w:r>
      <w:proofErr w:type="gramStart"/>
      <w:r>
        <w:rPr>
          <w:rFonts w:ascii="Arial" w:hAnsi="Arial"/>
          <w:b/>
          <w:bCs/>
          <w:sz w:val="22"/>
          <w:szCs w:val="22"/>
        </w:rPr>
        <w:t>TEACHERS</w:t>
      </w:r>
      <w:proofErr w:type="gramEnd"/>
      <w:r>
        <w:rPr>
          <w:rFonts w:ascii="Arial" w:hAnsi="Arial"/>
          <w:b/>
          <w:bCs/>
          <w:sz w:val="22"/>
          <w:szCs w:val="22"/>
        </w:rPr>
        <w:t xml:space="preserve"> ASSOCIATION TRUST FUND</w:t>
      </w:r>
    </w:p>
    <w:p w14:paraId="451E0205" w14:textId="77777777" w:rsidR="00312E1D" w:rsidRDefault="00E34F73">
      <w:pPr>
        <w:suppressAutoHyphens/>
        <w:jc w:val="center"/>
        <w:rPr>
          <w:rFonts w:ascii="Arial" w:eastAsia="Arial" w:hAnsi="Arial" w:cs="Arial"/>
          <w:b/>
          <w:bCs/>
          <w:sz w:val="22"/>
          <w:szCs w:val="22"/>
        </w:rPr>
      </w:pPr>
      <w:r>
        <w:rPr>
          <w:rFonts w:ascii="Arial" w:hAnsi="Arial"/>
          <w:b/>
          <w:bCs/>
          <w:sz w:val="22"/>
          <w:szCs w:val="22"/>
        </w:rPr>
        <w:t>GROUP LEGAL SERVICE PLAN</w:t>
      </w:r>
    </w:p>
    <w:p w14:paraId="2B404C17" w14:textId="77777777" w:rsidR="00312E1D" w:rsidRDefault="00E34F73">
      <w:pPr>
        <w:suppressAutoHyphens/>
        <w:jc w:val="center"/>
        <w:rPr>
          <w:rFonts w:ascii="Arial" w:eastAsia="Arial" w:hAnsi="Arial" w:cs="Arial"/>
          <w:b/>
          <w:bCs/>
          <w:sz w:val="22"/>
          <w:szCs w:val="22"/>
        </w:rPr>
      </w:pPr>
      <w:r>
        <w:rPr>
          <w:rFonts w:ascii="Arial" w:hAnsi="Arial"/>
          <w:b/>
          <w:bCs/>
          <w:sz w:val="22"/>
          <w:szCs w:val="22"/>
        </w:rPr>
        <w:t>January 1, 2017</w:t>
      </w:r>
    </w:p>
    <w:p w14:paraId="79A97CD2" w14:textId="77777777" w:rsidR="00312E1D" w:rsidRDefault="00312E1D" w:rsidP="008E6229">
      <w:pPr>
        <w:suppressAutoHyphens/>
        <w:rPr>
          <w:rFonts w:ascii="Arial" w:eastAsia="Arial" w:hAnsi="Arial" w:cs="Arial"/>
          <w:b/>
          <w:bCs/>
          <w:sz w:val="22"/>
          <w:szCs w:val="22"/>
        </w:rPr>
      </w:pPr>
    </w:p>
    <w:p w14:paraId="76267966" w14:textId="77777777" w:rsidR="00312E1D" w:rsidRDefault="00E34F73">
      <w:pPr>
        <w:suppressAutoHyphens/>
        <w:rPr>
          <w:rFonts w:ascii="Arial" w:eastAsia="Arial" w:hAnsi="Arial" w:cs="Arial"/>
          <w:b/>
          <w:bCs/>
          <w:sz w:val="22"/>
          <w:szCs w:val="22"/>
        </w:rPr>
      </w:pPr>
      <w:r>
        <w:rPr>
          <w:rFonts w:ascii="Arial" w:hAnsi="Arial"/>
          <w:b/>
          <w:bCs/>
          <w:sz w:val="22"/>
          <w:szCs w:val="22"/>
        </w:rPr>
        <w:t>COVERAGE:</w:t>
      </w:r>
    </w:p>
    <w:p w14:paraId="3D0C3AA9" w14:textId="77777777" w:rsidR="00312E1D" w:rsidRDefault="00312E1D">
      <w:pPr>
        <w:suppressAutoHyphens/>
        <w:rPr>
          <w:rFonts w:ascii="Arial" w:eastAsia="Arial" w:hAnsi="Arial" w:cs="Arial"/>
          <w:b/>
          <w:bCs/>
          <w:sz w:val="22"/>
          <w:szCs w:val="22"/>
        </w:rPr>
      </w:pPr>
    </w:p>
    <w:p w14:paraId="193341EF" w14:textId="77777777" w:rsidR="00312E1D" w:rsidRDefault="00E34F73">
      <w:pPr>
        <w:suppressAutoHyphens/>
        <w:rPr>
          <w:rFonts w:ascii="Arial" w:eastAsia="Arial" w:hAnsi="Arial" w:cs="Arial"/>
          <w:sz w:val="22"/>
          <w:szCs w:val="22"/>
        </w:rPr>
      </w:pPr>
      <w:r>
        <w:rPr>
          <w:rFonts w:ascii="Arial" w:hAnsi="Arial"/>
          <w:sz w:val="22"/>
          <w:szCs w:val="22"/>
        </w:rPr>
        <w:t xml:space="preserve">The plan covers the plan member, spouse, children to the age of 19, living at home, or </w:t>
      </w:r>
    </w:p>
    <w:p w14:paraId="5E752DD0" w14:textId="77777777" w:rsidR="00312E1D" w:rsidRDefault="00E34F73">
      <w:pPr>
        <w:suppressAutoHyphens/>
        <w:rPr>
          <w:rFonts w:ascii="Arial" w:eastAsia="Arial" w:hAnsi="Arial" w:cs="Arial"/>
          <w:sz w:val="22"/>
          <w:szCs w:val="22"/>
        </w:rPr>
      </w:pPr>
      <w:r>
        <w:rPr>
          <w:rFonts w:ascii="Arial" w:hAnsi="Arial"/>
          <w:sz w:val="22"/>
          <w:szCs w:val="22"/>
        </w:rPr>
        <w:t>dependent children in school and not gainfully employed to age 25</w:t>
      </w:r>
      <w:proofErr w:type="gramStart"/>
      <w:r>
        <w:rPr>
          <w:rFonts w:ascii="Arial" w:hAnsi="Arial"/>
          <w:sz w:val="22"/>
          <w:szCs w:val="22"/>
        </w:rPr>
        <w:t xml:space="preserve">.  </w:t>
      </w:r>
      <w:proofErr w:type="gramEnd"/>
      <w:r>
        <w:rPr>
          <w:rFonts w:ascii="Arial" w:hAnsi="Arial"/>
          <w:sz w:val="22"/>
          <w:szCs w:val="22"/>
        </w:rPr>
        <w:t xml:space="preserve">The plan is limited to the practice of law in the States of New York, Connecticut and New Jersey and within a 75-mile radius of the </w:t>
      </w:r>
      <w:proofErr w:type="gramStart"/>
      <w:r>
        <w:rPr>
          <w:rFonts w:ascii="Arial" w:hAnsi="Arial"/>
          <w:sz w:val="22"/>
          <w:szCs w:val="22"/>
        </w:rPr>
        <w:t>District</w:t>
      </w:r>
      <w:proofErr w:type="gramEnd"/>
      <w:r>
        <w:rPr>
          <w:rFonts w:ascii="Arial" w:hAnsi="Arial"/>
          <w:sz w:val="22"/>
          <w:szCs w:val="22"/>
        </w:rPr>
        <w:t>.  (</w:t>
      </w:r>
      <w:proofErr w:type="gramStart"/>
      <w:r>
        <w:rPr>
          <w:rFonts w:ascii="Arial" w:hAnsi="Arial"/>
          <w:sz w:val="22"/>
          <w:szCs w:val="22"/>
        </w:rPr>
        <w:t>see</w:t>
      </w:r>
      <w:proofErr w:type="gramEnd"/>
      <w:r>
        <w:rPr>
          <w:rFonts w:ascii="Arial" w:hAnsi="Arial"/>
          <w:sz w:val="22"/>
          <w:szCs w:val="22"/>
        </w:rPr>
        <w:t xml:space="preserve"> Reduced Fee #’s 10 &amp; 11 below for member parent benefit)</w:t>
      </w:r>
    </w:p>
    <w:p w14:paraId="506B630C" w14:textId="77777777" w:rsidR="00312E1D" w:rsidRDefault="00312E1D">
      <w:pPr>
        <w:suppressAutoHyphens/>
        <w:rPr>
          <w:rFonts w:ascii="Arial" w:eastAsia="Arial" w:hAnsi="Arial" w:cs="Arial"/>
          <w:sz w:val="22"/>
          <w:szCs w:val="22"/>
        </w:rPr>
      </w:pPr>
    </w:p>
    <w:p w14:paraId="42C39F12" w14:textId="77777777" w:rsidR="00312E1D" w:rsidRDefault="00E34F73">
      <w:pPr>
        <w:suppressAutoHyphens/>
        <w:rPr>
          <w:rFonts w:ascii="Arial" w:eastAsia="Arial" w:hAnsi="Arial" w:cs="Arial"/>
          <w:b/>
          <w:bCs/>
          <w:sz w:val="22"/>
          <w:szCs w:val="22"/>
        </w:rPr>
      </w:pPr>
      <w:r>
        <w:rPr>
          <w:rFonts w:ascii="Arial" w:hAnsi="Arial"/>
          <w:b/>
          <w:bCs/>
          <w:sz w:val="22"/>
          <w:szCs w:val="22"/>
        </w:rPr>
        <w:t>INCLUDED SERVICES:</w:t>
      </w:r>
    </w:p>
    <w:p w14:paraId="65BA5BF7" w14:textId="77777777" w:rsidR="00312E1D" w:rsidRDefault="00312E1D">
      <w:pPr>
        <w:suppressAutoHyphens/>
        <w:rPr>
          <w:rFonts w:ascii="Arial" w:eastAsia="Arial" w:hAnsi="Arial" w:cs="Arial"/>
          <w:b/>
          <w:bCs/>
          <w:sz w:val="22"/>
          <w:szCs w:val="22"/>
        </w:rPr>
      </w:pPr>
    </w:p>
    <w:p w14:paraId="3966F82F" w14:textId="77777777" w:rsidR="00312E1D" w:rsidRDefault="00E34F73">
      <w:pPr>
        <w:numPr>
          <w:ilvl w:val="0"/>
          <w:numId w:val="16"/>
        </w:numPr>
        <w:suppressAutoHyphens/>
        <w:rPr>
          <w:rFonts w:ascii="Arial" w:hAnsi="Arial"/>
          <w:sz w:val="22"/>
          <w:szCs w:val="22"/>
        </w:rPr>
      </w:pPr>
      <w:r>
        <w:rPr>
          <w:rFonts w:ascii="Arial" w:hAnsi="Arial"/>
          <w:sz w:val="22"/>
          <w:szCs w:val="22"/>
        </w:rPr>
        <w:t>Consultation and Advice (in office or by phone)</w:t>
      </w:r>
    </w:p>
    <w:p w14:paraId="3E4BFAAA" w14:textId="77777777" w:rsidR="00312E1D" w:rsidRDefault="00E34F73">
      <w:pPr>
        <w:numPr>
          <w:ilvl w:val="1"/>
          <w:numId w:val="16"/>
        </w:numPr>
        <w:suppressAutoHyphens/>
        <w:rPr>
          <w:rFonts w:ascii="Arial" w:hAnsi="Arial"/>
          <w:sz w:val="22"/>
          <w:szCs w:val="22"/>
        </w:rPr>
      </w:pPr>
      <w:r>
        <w:rPr>
          <w:rFonts w:ascii="Arial" w:hAnsi="Arial"/>
          <w:sz w:val="22"/>
          <w:szCs w:val="22"/>
        </w:rPr>
        <w:t>Any personal matter</w:t>
      </w:r>
    </w:p>
    <w:p w14:paraId="03DC3290" w14:textId="77777777" w:rsidR="00312E1D" w:rsidRDefault="00E34F73">
      <w:pPr>
        <w:numPr>
          <w:ilvl w:val="1"/>
          <w:numId w:val="16"/>
        </w:numPr>
        <w:suppressAutoHyphens/>
        <w:rPr>
          <w:rFonts w:ascii="Arial" w:hAnsi="Arial"/>
          <w:sz w:val="22"/>
          <w:szCs w:val="22"/>
        </w:rPr>
      </w:pPr>
      <w:r>
        <w:rPr>
          <w:rFonts w:ascii="Arial" w:hAnsi="Arial"/>
          <w:sz w:val="22"/>
          <w:szCs w:val="22"/>
        </w:rPr>
        <w:t xml:space="preserve">Any business </w:t>
      </w:r>
      <w:proofErr w:type="gramStart"/>
      <w:r>
        <w:rPr>
          <w:rFonts w:ascii="Arial" w:hAnsi="Arial"/>
          <w:sz w:val="22"/>
          <w:szCs w:val="22"/>
        </w:rPr>
        <w:t>matter</w:t>
      </w:r>
      <w:proofErr w:type="gramEnd"/>
    </w:p>
    <w:p w14:paraId="318C79E2" w14:textId="77777777" w:rsidR="00312E1D" w:rsidRDefault="00312E1D">
      <w:pPr>
        <w:suppressAutoHyphens/>
        <w:rPr>
          <w:rFonts w:ascii="Arial" w:eastAsia="Arial" w:hAnsi="Arial" w:cs="Arial"/>
          <w:sz w:val="22"/>
          <w:szCs w:val="22"/>
        </w:rPr>
      </w:pPr>
    </w:p>
    <w:p w14:paraId="752C9616" w14:textId="77777777" w:rsidR="00312E1D" w:rsidRDefault="00E34F73">
      <w:pPr>
        <w:numPr>
          <w:ilvl w:val="0"/>
          <w:numId w:val="16"/>
        </w:numPr>
        <w:suppressAutoHyphens/>
        <w:rPr>
          <w:rFonts w:ascii="Arial" w:hAnsi="Arial"/>
          <w:sz w:val="22"/>
          <w:szCs w:val="22"/>
        </w:rPr>
      </w:pPr>
      <w:r>
        <w:rPr>
          <w:rFonts w:ascii="Arial" w:hAnsi="Arial"/>
          <w:sz w:val="22"/>
          <w:szCs w:val="22"/>
        </w:rPr>
        <w:t>Simple Document Preparation or Review (personal, non-business matters):</w:t>
      </w:r>
    </w:p>
    <w:p w14:paraId="4A86B2AB" w14:textId="77777777" w:rsidR="00312E1D" w:rsidRDefault="00E34F73">
      <w:pPr>
        <w:numPr>
          <w:ilvl w:val="1"/>
          <w:numId w:val="16"/>
        </w:numPr>
        <w:suppressAutoHyphens/>
        <w:rPr>
          <w:rFonts w:ascii="Arial" w:hAnsi="Arial"/>
          <w:sz w:val="22"/>
          <w:szCs w:val="22"/>
        </w:rPr>
      </w:pPr>
      <w:r>
        <w:rPr>
          <w:rFonts w:ascii="Arial" w:hAnsi="Arial"/>
          <w:sz w:val="22"/>
          <w:szCs w:val="22"/>
        </w:rPr>
        <w:t>Loan Agreements</w:t>
      </w:r>
    </w:p>
    <w:p w14:paraId="2C811A85" w14:textId="77777777" w:rsidR="00312E1D" w:rsidRDefault="00E34F73">
      <w:pPr>
        <w:numPr>
          <w:ilvl w:val="1"/>
          <w:numId w:val="16"/>
        </w:numPr>
        <w:suppressAutoHyphens/>
        <w:rPr>
          <w:rFonts w:ascii="Arial" w:hAnsi="Arial"/>
          <w:sz w:val="22"/>
          <w:szCs w:val="22"/>
        </w:rPr>
      </w:pPr>
      <w:r>
        <w:rPr>
          <w:rFonts w:ascii="Arial" w:hAnsi="Arial"/>
          <w:sz w:val="22"/>
          <w:szCs w:val="22"/>
        </w:rPr>
        <w:t>Contracts to buy or sell personal property, e.g.: automobiles</w:t>
      </w:r>
    </w:p>
    <w:p w14:paraId="6FE33655" w14:textId="77777777" w:rsidR="00312E1D" w:rsidRDefault="00E34F73">
      <w:pPr>
        <w:numPr>
          <w:ilvl w:val="1"/>
          <w:numId w:val="16"/>
        </w:numPr>
        <w:suppressAutoHyphens/>
        <w:rPr>
          <w:rFonts w:ascii="Arial" w:hAnsi="Arial"/>
          <w:sz w:val="22"/>
          <w:szCs w:val="22"/>
        </w:rPr>
      </w:pPr>
      <w:r>
        <w:rPr>
          <w:rFonts w:ascii="Arial" w:hAnsi="Arial"/>
          <w:sz w:val="22"/>
          <w:szCs w:val="22"/>
        </w:rPr>
        <w:t>Installment sale contract, e.g.: to purchase household furnishings</w:t>
      </w:r>
    </w:p>
    <w:p w14:paraId="7AA848CC" w14:textId="77777777" w:rsidR="00312E1D" w:rsidRDefault="00E34F73">
      <w:pPr>
        <w:numPr>
          <w:ilvl w:val="1"/>
          <w:numId w:val="16"/>
        </w:numPr>
        <w:suppressAutoHyphens/>
        <w:rPr>
          <w:rFonts w:ascii="Arial" w:hAnsi="Arial"/>
          <w:sz w:val="22"/>
          <w:szCs w:val="22"/>
        </w:rPr>
      </w:pPr>
      <w:r>
        <w:rPr>
          <w:rFonts w:ascii="Arial" w:hAnsi="Arial"/>
          <w:sz w:val="22"/>
          <w:szCs w:val="22"/>
        </w:rPr>
        <w:t>Leases</w:t>
      </w:r>
    </w:p>
    <w:p w14:paraId="24FDA5EF" w14:textId="77777777" w:rsidR="00312E1D" w:rsidRDefault="00312E1D">
      <w:pPr>
        <w:suppressAutoHyphens/>
        <w:rPr>
          <w:rFonts w:ascii="Arial" w:eastAsia="Arial" w:hAnsi="Arial" w:cs="Arial"/>
          <w:sz w:val="22"/>
          <w:szCs w:val="22"/>
        </w:rPr>
      </w:pPr>
    </w:p>
    <w:p w14:paraId="31D383FD" w14:textId="77777777" w:rsidR="00312E1D" w:rsidRDefault="00E34F73">
      <w:pPr>
        <w:numPr>
          <w:ilvl w:val="0"/>
          <w:numId w:val="16"/>
        </w:numPr>
        <w:suppressAutoHyphens/>
        <w:rPr>
          <w:rFonts w:ascii="Arial" w:hAnsi="Arial"/>
          <w:sz w:val="22"/>
          <w:szCs w:val="22"/>
        </w:rPr>
      </w:pPr>
      <w:r>
        <w:rPr>
          <w:rFonts w:ascii="Arial" w:hAnsi="Arial"/>
          <w:sz w:val="22"/>
          <w:szCs w:val="22"/>
        </w:rPr>
        <w:t>Correspondence and Telephone Communication to Third Parties</w:t>
      </w:r>
    </w:p>
    <w:p w14:paraId="1A7B434D" w14:textId="77777777" w:rsidR="00312E1D" w:rsidRDefault="00E34F73">
      <w:pPr>
        <w:suppressAutoHyphens/>
        <w:ind w:left="720"/>
        <w:rPr>
          <w:rFonts w:ascii="Arial" w:eastAsia="Arial" w:hAnsi="Arial" w:cs="Arial"/>
          <w:sz w:val="22"/>
          <w:szCs w:val="22"/>
        </w:rPr>
      </w:pPr>
      <w:r>
        <w:rPr>
          <w:rFonts w:ascii="Arial" w:hAnsi="Arial"/>
          <w:sz w:val="22"/>
          <w:szCs w:val="22"/>
        </w:rPr>
        <w:t>(</w:t>
      </w:r>
      <w:proofErr w:type="gramStart"/>
      <w:r>
        <w:rPr>
          <w:rFonts w:ascii="Arial" w:hAnsi="Arial"/>
          <w:sz w:val="22"/>
          <w:szCs w:val="22"/>
        </w:rPr>
        <w:t>personal</w:t>
      </w:r>
      <w:proofErr w:type="gramEnd"/>
      <w:r>
        <w:rPr>
          <w:rFonts w:ascii="Arial" w:hAnsi="Arial"/>
          <w:sz w:val="22"/>
          <w:szCs w:val="22"/>
        </w:rPr>
        <w:t>, non-business matters), e.g.:</w:t>
      </w:r>
    </w:p>
    <w:p w14:paraId="05D191E8" w14:textId="77777777" w:rsidR="00312E1D" w:rsidRDefault="00E34F73">
      <w:pPr>
        <w:numPr>
          <w:ilvl w:val="1"/>
          <w:numId w:val="16"/>
        </w:numPr>
        <w:suppressAutoHyphens/>
        <w:rPr>
          <w:rFonts w:ascii="Arial" w:hAnsi="Arial"/>
          <w:sz w:val="22"/>
          <w:szCs w:val="22"/>
        </w:rPr>
      </w:pPr>
      <w:r>
        <w:rPr>
          <w:rFonts w:ascii="Arial" w:hAnsi="Arial"/>
          <w:sz w:val="22"/>
          <w:szCs w:val="22"/>
        </w:rPr>
        <w:t>Property damages claims, e.g.: automobile accidents</w:t>
      </w:r>
    </w:p>
    <w:p w14:paraId="53D715D8" w14:textId="77777777" w:rsidR="00312E1D" w:rsidRDefault="00E34F73">
      <w:pPr>
        <w:numPr>
          <w:ilvl w:val="1"/>
          <w:numId w:val="16"/>
        </w:numPr>
        <w:suppressAutoHyphens/>
        <w:rPr>
          <w:rFonts w:ascii="Arial" w:hAnsi="Arial"/>
          <w:sz w:val="22"/>
          <w:szCs w:val="22"/>
        </w:rPr>
      </w:pPr>
      <w:r>
        <w:rPr>
          <w:rFonts w:ascii="Arial" w:hAnsi="Arial"/>
          <w:sz w:val="22"/>
          <w:szCs w:val="22"/>
        </w:rPr>
        <w:t>Consumer problems, e.g.: defective products or services</w:t>
      </w:r>
    </w:p>
    <w:p w14:paraId="7D6DF1E1" w14:textId="77777777" w:rsidR="00312E1D" w:rsidRDefault="00E34F73">
      <w:pPr>
        <w:numPr>
          <w:ilvl w:val="1"/>
          <w:numId w:val="16"/>
        </w:numPr>
        <w:suppressAutoHyphens/>
        <w:rPr>
          <w:rFonts w:ascii="Arial" w:hAnsi="Arial"/>
          <w:sz w:val="22"/>
          <w:szCs w:val="22"/>
        </w:rPr>
      </w:pPr>
      <w:r>
        <w:rPr>
          <w:rFonts w:ascii="Arial" w:hAnsi="Arial"/>
          <w:sz w:val="22"/>
          <w:szCs w:val="22"/>
        </w:rPr>
        <w:t>Negotiation of debt repayment obligations</w:t>
      </w:r>
    </w:p>
    <w:p w14:paraId="7DE552F3" w14:textId="77777777" w:rsidR="00312E1D" w:rsidRDefault="00E34F73">
      <w:pPr>
        <w:numPr>
          <w:ilvl w:val="1"/>
          <w:numId w:val="16"/>
        </w:numPr>
        <w:suppressAutoHyphens/>
        <w:rPr>
          <w:rFonts w:ascii="Arial" w:hAnsi="Arial"/>
          <w:sz w:val="22"/>
          <w:szCs w:val="22"/>
        </w:rPr>
      </w:pPr>
      <w:r>
        <w:rPr>
          <w:rFonts w:ascii="Arial" w:hAnsi="Arial"/>
          <w:sz w:val="22"/>
          <w:szCs w:val="22"/>
        </w:rPr>
        <w:t>Protection against improper debt collection practices</w:t>
      </w:r>
    </w:p>
    <w:p w14:paraId="61AC2B30" w14:textId="77777777" w:rsidR="00312E1D" w:rsidRDefault="00E34F73">
      <w:pPr>
        <w:numPr>
          <w:ilvl w:val="1"/>
          <w:numId w:val="16"/>
        </w:numPr>
        <w:suppressAutoHyphens/>
        <w:rPr>
          <w:rFonts w:ascii="Arial" w:hAnsi="Arial"/>
          <w:sz w:val="22"/>
          <w:szCs w:val="22"/>
        </w:rPr>
      </w:pPr>
      <w:r>
        <w:rPr>
          <w:rFonts w:ascii="Arial" w:hAnsi="Arial"/>
          <w:sz w:val="22"/>
          <w:szCs w:val="22"/>
        </w:rPr>
        <w:t>Landlord/Tenant problems</w:t>
      </w:r>
    </w:p>
    <w:p w14:paraId="2501B478" w14:textId="77777777" w:rsidR="00312E1D" w:rsidRDefault="00312E1D">
      <w:pPr>
        <w:suppressAutoHyphens/>
        <w:rPr>
          <w:rFonts w:ascii="Arial" w:eastAsia="Arial" w:hAnsi="Arial" w:cs="Arial"/>
          <w:sz w:val="22"/>
          <w:szCs w:val="22"/>
        </w:rPr>
      </w:pPr>
    </w:p>
    <w:p w14:paraId="4D7525E0" w14:textId="77777777" w:rsidR="00312E1D" w:rsidRDefault="00E34F73">
      <w:pPr>
        <w:numPr>
          <w:ilvl w:val="0"/>
          <w:numId w:val="16"/>
        </w:numPr>
        <w:suppressAutoHyphens/>
        <w:rPr>
          <w:rFonts w:ascii="Arial" w:hAnsi="Arial"/>
          <w:sz w:val="22"/>
          <w:szCs w:val="22"/>
        </w:rPr>
      </w:pPr>
      <w:r>
        <w:rPr>
          <w:rFonts w:ascii="Arial" w:hAnsi="Arial"/>
          <w:sz w:val="22"/>
          <w:szCs w:val="22"/>
        </w:rPr>
        <w:t xml:space="preserve">Purchase and sale of house, </w:t>
      </w:r>
      <w:proofErr w:type="gramStart"/>
      <w:r>
        <w:rPr>
          <w:rFonts w:ascii="Arial" w:hAnsi="Arial"/>
          <w:sz w:val="22"/>
          <w:szCs w:val="22"/>
        </w:rPr>
        <w:t>condominium</w:t>
      </w:r>
      <w:proofErr w:type="gramEnd"/>
      <w:r>
        <w:rPr>
          <w:rFonts w:ascii="Arial" w:hAnsi="Arial"/>
          <w:sz w:val="22"/>
          <w:szCs w:val="22"/>
        </w:rPr>
        <w:t xml:space="preserve"> or cooperative apartment  </w:t>
      </w:r>
    </w:p>
    <w:p w14:paraId="223AEAC1" w14:textId="77777777" w:rsidR="00312E1D" w:rsidRDefault="00E34F73">
      <w:pPr>
        <w:suppressAutoHyphens/>
        <w:ind w:left="360"/>
        <w:rPr>
          <w:rFonts w:ascii="Arial" w:eastAsia="Arial" w:hAnsi="Arial" w:cs="Arial"/>
          <w:sz w:val="22"/>
          <w:szCs w:val="22"/>
        </w:rPr>
      </w:pPr>
      <w:r>
        <w:rPr>
          <w:rFonts w:ascii="Arial" w:hAnsi="Arial"/>
          <w:sz w:val="22"/>
          <w:szCs w:val="22"/>
        </w:rPr>
        <w:t xml:space="preserve">     (Member’s primary residence)</w:t>
      </w:r>
    </w:p>
    <w:p w14:paraId="494CA290" w14:textId="77777777" w:rsidR="00312E1D" w:rsidRDefault="00312E1D">
      <w:pPr>
        <w:suppressAutoHyphens/>
        <w:ind w:left="360"/>
        <w:rPr>
          <w:rFonts w:ascii="Arial" w:eastAsia="Arial" w:hAnsi="Arial" w:cs="Arial"/>
          <w:sz w:val="22"/>
          <w:szCs w:val="22"/>
        </w:rPr>
      </w:pPr>
    </w:p>
    <w:p w14:paraId="1C054DD9" w14:textId="77777777" w:rsidR="00312E1D" w:rsidRDefault="00E34F73">
      <w:pPr>
        <w:numPr>
          <w:ilvl w:val="0"/>
          <w:numId w:val="16"/>
        </w:numPr>
        <w:suppressAutoHyphens/>
        <w:rPr>
          <w:rFonts w:ascii="Arial" w:hAnsi="Arial"/>
          <w:sz w:val="22"/>
          <w:szCs w:val="22"/>
        </w:rPr>
      </w:pPr>
      <w:r>
        <w:rPr>
          <w:rFonts w:ascii="Arial" w:hAnsi="Arial"/>
          <w:sz w:val="22"/>
          <w:szCs w:val="22"/>
        </w:rPr>
        <w:t>Simple Will for member and spouse</w:t>
      </w:r>
    </w:p>
    <w:p w14:paraId="12884804" w14:textId="77777777" w:rsidR="00312E1D" w:rsidRDefault="00312E1D">
      <w:pPr>
        <w:suppressAutoHyphens/>
        <w:ind w:left="360"/>
        <w:rPr>
          <w:rFonts w:ascii="Arial" w:eastAsia="Arial" w:hAnsi="Arial" w:cs="Arial"/>
          <w:sz w:val="22"/>
          <w:szCs w:val="22"/>
        </w:rPr>
      </w:pPr>
    </w:p>
    <w:p w14:paraId="113F6E30" w14:textId="77777777" w:rsidR="00312E1D" w:rsidRDefault="00E34F73">
      <w:pPr>
        <w:numPr>
          <w:ilvl w:val="0"/>
          <w:numId w:val="16"/>
        </w:numPr>
        <w:suppressAutoHyphens/>
        <w:rPr>
          <w:rFonts w:ascii="Arial" w:hAnsi="Arial"/>
          <w:sz w:val="22"/>
          <w:szCs w:val="22"/>
        </w:rPr>
      </w:pPr>
      <w:r>
        <w:rPr>
          <w:rFonts w:ascii="Arial" w:hAnsi="Arial"/>
          <w:sz w:val="22"/>
          <w:szCs w:val="22"/>
        </w:rPr>
        <w:t>Living Will, Medical Care Proxy</w:t>
      </w:r>
    </w:p>
    <w:p w14:paraId="4972EBC6" w14:textId="77777777" w:rsidR="00312E1D" w:rsidRDefault="00312E1D">
      <w:pPr>
        <w:suppressAutoHyphens/>
        <w:rPr>
          <w:rFonts w:ascii="Arial" w:eastAsia="Arial" w:hAnsi="Arial" w:cs="Arial"/>
          <w:sz w:val="22"/>
          <w:szCs w:val="22"/>
        </w:rPr>
      </w:pPr>
    </w:p>
    <w:p w14:paraId="58CBD795" w14:textId="77777777" w:rsidR="00312E1D" w:rsidRDefault="00E34F73">
      <w:pPr>
        <w:numPr>
          <w:ilvl w:val="0"/>
          <w:numId w:val="16"/>
        </w:numPr>
        <w:suppressAutoHyphens/>
        <w:rPr>
          <w:rFonts w:ascii="Arial" w:hAnsi="Arial"/>
          <w:sz w:val="22"/>
          <w:szCs w:val="22"/>
        </w:rPr>
      </w:pPr>
      <w:r>
        <w:rPr>
          <w:rFonts w:ascii="Arial" w:hAnsi="Arial"/>
          <w:sz w:val="22"/>
          <w:szCs w:val="22"/>
        </w:rPr>
        <w:t>General Power of Attorney</w:t>
      </w:r>
    </w:p>
    <w:p w14:paraId="1F1A4200" w14:textId="77777777" w:rsidR="00312E1D" w:rsidRDefault="00312E1D">
      <w:pPr>
        <w:suppressAutoHyphens/>
        <w:rPr>
          <w:rFonts w:ascii="Arial" w:eastAsia="Arial" w:hAnsi="Arial" w:cs="Arial"/>
          <w:sz w:val="22"/>
          <w:szCs w:val="22"/>
        </w:rPr>
      </w:pPr>
    </w:p>
    <w:p w14:paraId="4D62CFCB" w14:textId="77777777" w:rsidR="00312E1D" w:rsidRDefault="00E34F73">
      <w:pPr>
        <w:numPr>
          <w:ilvl w:val="0"/>
          <w:numId w:val="16"/>
        </w:numPr>
        <w:suppressAutoHyphens/>
        <w:rPr>
          <w:rFonts w:ascii="Arial" w:hAnsi="Arial"/>
          <w:sz w:val="22"/>
          <w:szCs w:val="22"/>
        </w:rPr>
      </w:pPr>
      <w:r>
        <w:rPr>
          <w:rFonts w:ascii="Arial" w:hAnsi="Arial"/>
          <w:sz w:val="22"/>
          <w:szCs w:val="22"/>
        </w:rPr>
        <w:t>Initial appearance at Criminal and Family Court</w:t>
      </w:r>
    </w:p>
    <w:p w14:paraId="62CA77C2" w14:textId="77777777" w:rsidR="00312E1D" w:rsidRDefault="00E34F73">
      <w:pPr>
        <w:suppressAutoHyphens/>
        <w:ind w:left="720"/>
        <w:rPr>
          <w:rFonts w:ascii="Arial" w:eastAsia="Arial" w:hAnsi="Arial" w:cs="Arial"/>
          <w:sz w:val="22"/>
          <w:szCs w:val="22"/>
        </w:rPr>
      </w:pPr>
      <w:r>
        <w:rPr>
          <w:rFonts w:ascii="Arial" w:hAnsi="Arial"/>
          <w:sz w:val="22"/>
          <w:szCs w:val="22"/>
        </w:rPr>
        <w:t>(Emergency night telephone number is provided below)</w:t>
      </w:r>
    </w:p>
    <w:p w14:paraId="0C614597" w14:textId="77777777" w:rsidR="00312E1D" w:rsidRDefault="00312E1D">
      <w:pPr>
        <w:suppressAutoHyphens/>
        <w:ind w:left="720"/>
        <w:rPr>
          <w:rFonts w:ascii="Arial" w:eastAsia="Arial" w:hAnsi="Arial" w:cs="Arial"/>
          <w:sz w:val="22"/>
          <w:szCs w:val="22"/>
        </w:rPr>
      </w:pPr>
    </w:p>
    <w:p w14:paraId="0AB76BDB" w14:textId="77777777" w:rsidR="00312E1D" w:rsidRDefault="00312E1D">
      <w:pPr>
        <w:suppressAutoHyphens/>
        <w:ind w:firstLine="720"/>
        <w:rPr>
          <w:rFonts w:ascii="Arial" w:eastAsia="Arial" w:hAnsi="Arial" w:cs="Arial"/>
          <w:sz w:val="22"/>
          <w:szCs w:val="22"/>
        </w:rPr>
      </w:pPr>
    </w:p>
    <w:p w14:paraId="39B1544D" w14:textId="77777777" w:rsidR="00312E1D" w:rsidRDefault="00E34F73">
      <w:pPr>
        <w:suppressAutoHyphens/>
        <w:ind w:left="720" w:hanging="720"/>
        <w:rPr>
          <w:rFonts w:ascii="Arial" w:eastAsia="Arial" w:hAnsi="Arial" w:cs="Arial"/>
          <w:b/>
          <w:bCs/>
          <w:sz w:val="22"/>
          <w:szCs w:val="22"/>
        </w:rPr>
      </w:pPr>
      <w:r>
        <w:rPr>
          <w:rFonts w:ascii="Arial" w:hAnsi="Arial"/>
          <w:b/>
          <w:bCs/>
          <w:sz w:val="22"/>
          <w:szCs w:val="22"/>
        </w:rPr>
        <w:t>MATTERS NOT COVERED</w:t>
      </w:r>
    </w:p>
    <w:p w14:paraId="62FBDA19" w14:textId="77777777" w:rsidR="00312E1D" w:rsidRDefault="00312E1D">
      <w:pPr>
        <w:suppressAutoHyphens/>
        <w:ind w:left="720" w:hanging="720"/>
        <w:rPr>
          <w:rFonts w:ascii="Arial" w:eastAsia="Arial" w:hAnsi="Arial" w:cs="Arial"/>
          <w:b/>
          <w:bCs/>
          <w:sz w:val="22"/>
          <w:szCs w:val="22"/>
        </w:rPr>
      </w:pPr>
    </w:p>
    <w:p w14:paraId="72EADFE6" w14:textId="77777777" w:rsidR="00312E1D" w:rsidRDefault="00E34F73">
      <w:pPr>
        <w:numPr>
          <w:ilvl w:val="0"/>
          <w:numId w:val="17"/>
        </w:numPr>
        <w:suppressAutoHyphens/>
        <w:rPr>
          <w:rFonts w:ascii="Arial" w:hAnsi="Arial"/>
          <w:sz w:val="22"/>
          <w:szCs w:val="22"/>
        </w:rPr>
      </w:pPr>
      <w:r>
        <w:rPr>
          <w:rFonts w:ascii="Arial" w:hAnsi="Arial"/>
          <w:sz w:val="22"/>
          <w:szCs w:val="22"/>
        </w:rPr>
        <w:t>Anything not specifically included in plan</w:t>
      </w:r>
    </w:p>
    <w:p w14:paraId="379C6D32" w14:textId="77777777" w:rsidR="00312E1D" w:rsidRDefault="00312E1D">
      <w:pPr>
        <w:suppressAutoHyphens/>
        <w:ind w:left="720"/>
        <w:rPr>
          <w:rFonts w:ascii="Arial" w:eastAsia="Arial" w:hAnsi="Arial" w:cs="Arial"/>
          <w:sz w:val="22"/>
          <w:szCs w:val="22"/>
        </w:rPr>
      </w:pPr>
    </w:p>
    <w:p w14:paraId="0715EDB6" w14:textId="77777777" w:rsidR="00312E1D" w:rsidRDefault="00E34F73">
      <w:pPr>
        <w:numPr>
          <w:ilvl w:val="0"/>
          <w:numId w:val="17"/>
        </w:numPr>
        <w:suppressAutoHyphens/>
        <w:rPr>
          <w:rFonts w:ascii="Arial" w:hAnsi="Arial"/>
          <w:sz w:val="22"/>
          <w:szCs w:val="22"/>
        </w:rPr>
      </w:pPr>
      <w:r>
        <w:rPr>
          <w:rFonts w:ascii="Arial" w:hAnsi="Arial"/>
          <w:sz w:val="22"/>
          <w:szCs w:val="22"/>
        </w:rPr>
        <w:t>Claims between members of the plan</w:t>
      </w:r>
    </w:p>
    <w:p w14:paraId="6F4D0AB9" w14:textId="77777777" w:rsidR="00312E1D" w:rsidRDefault="00312E1D">
      <w:pPr>
        <w:suppressAutoHyphens/>
        <w:ind w:left="720"/>
        <w:rPr>
          <w:rFonts w:ascii="Arial" w:eastAsia="Arial" w:hAnsi="Arial" w:cs="Arial"/>
          <w:sz w:val="22"/>
          <w:szCs w:val="22"/>
        </w:rPr>
      </w:pPr>
    </w:p>
    <w:p w14:paraId="3C98EFC6" w14:textId="4F3C3EAD" w:rsidR="00312E1D" w:rsidRPr="008E6229" w:rsidRDefault="00E34F73" w:rsidP="008E6229">
      <w:pPr>
        <w:numPr>
          <w:ilvl w:val="0"/>
          <w:numId w:val="17"/>
        </w:numPr>
        <w:suppressAutoHyphens/>
        <w:rPr>
          <w:rFonts w:ascii="Arial" w:hAnsi="Arial"/>
          <w:sz w:val="22"/>
          <w:szCs w:val="22"/>
        </w:rPr>
      </w:pPr>
      <w:r>
        <w:rPr>
          <w:rFonts w:ascii="Arial" w:hAnsi="Arial"/>
          <w:sz w:val="22"/>
          <w:szCs w:val="22"/>
        </w:rPr>
        <w:t>Claims between the member, spouse, or dependent and the Trust Fund, the Association or the School District or arising under the Collective Bargaining Agreemen</w:t>
      </w:r>
      <w:r w:rsidR="008E6229">
        <w:rPr>
          <w:rFonts w:ascii="Arial" w:hAnsi="Arial"/>
          <w:sz w:val="22"/>
          <w:szCs w:val="22"/>
        </w:rPr>
        <w:t>t.</w:t>
      </w:r>
    </w:p>
    <w:p w14:paraId="52335339" w14:textId="77777777" w:rsidR="00312E1D" w:rsidRDefault="00E34F73">
      <w:pPr>
        <w:numPr>
          <w:ilvl w:val="0"/>
          <w:numId w:val="17"/>
        </w:numPr>
        <w:suppressAutoHyphens/>
        <w:rPr>
          <w:rFonts w:ascii="Arial" w:hAnsi="Arial"/>
          <w:sz w:val="22"/>
          <w:szCs w:val="22"/>
        </w:rPr>
      </w:pPr>
      <w:r>
        <w:rPr>
          <w:rFonts w:ascii="Arial" w:hAnsi="Arial"/>
          <w:sz w:val="22"/>
          <w:szCs w:val="22"/>
        </w:rPr>
        <w:lastRenderedPageBreak/>
        <w:t>Matters currently with another attorney</w:t>
      </w:r>
    </w:p>
    <w:p w14:paraId="160C98D0" w14:textId="77777777" w:rsidR="00312E1D" w:rsidRDefault="00312E1D">
      <w:pPr>
        <w:suppressAutoHyphens/>
        <w:ind w:left="720"/>
        <w:rPr>
          <w:rFonts w:ascii="Arial" w:eastAsia="Arial" w:hAnsi="Arial" w:cs="Arial"/>
          <w:sz w:val="22"/>
          <w:szCs w:val="22"/>
        </w:rPr>
      </w:pPr>
    </w:p>
    <w:p w14:paraId="7C4F14A3" w14:textId="77777777" w:rsidR="00312E1D" w:rsidRDefault="00E34F73">
      <w:pPr>
        <w:numPr>
          <w:ilvl w:val="0"/>
          <w:numId w:val="17"/>
        </w:numPr>
        <w:suppressAutoHyphens/>
        <w:rPr>
          <w:rFonts w:ascii="Arial" w:hAnsi="Arial"/>
          <w:sz w:val="22"/>
          <w:szCs w:val="22"/>
        </w:rPr>
      </w:pPr>
      <w:r>
        <w:rPr>
          <w:rFonts w:ascii="Arial" w:hAnsi="Arial"/>
          <w:sz w:val="22"/>
          <w:szCs w:val="22"/>
        </w:rPr>
        <w:t>Unmeritorious or spite claims</w:t>
      </w:r>
    </w:p>
    <w:p w14:paraId="00D7B073" w14:textId="77777777" w:rsidR="00312E1D" w:rsidRDefault="00312E1D">
      <w:pPr>
        <w:suppressAutoHyphens/>
        <w:ind w:left="720"/>
        <w:rPr>
          <w:rFonts w:ascii="Arial" w:eastAsia="Arial" w:hAnsi="Arial" w:cs="Arial"/>
          <w:sz w:val="22"/>
          <w:szCs w:val="22"/>
        </w:rPr>
      </w:pPr>
    </w:p>
    <w:p w14:paraId="6D98C95F" w14:textId="77777777" w:rsidR="00312E1D" w:rsidRDefault="00E34F73">
      <w:pPr>
        <w:numPr>
          <w:ilvl w:val="0"/>
          <w:numId w:val="17"/>
        </w:numPr>
        <w:suppressAutoHyphens/>
        <w:rPr>
          <w:rFonts w:ascii="Arial" w:hAnsi="Arial"/>
          <w:sz w:val="22"/>
          <w:szCs w:val="22"/>
        </w:rPr>
      </w:pPr>
      <w:r>
        <w:rPr>
          <w:rFonts w:ascii="Arial" w:hAnsi="Arial"/>
          <w:sz w:val="22"/>
          <w:szCs w:val="22"/>
        </w:rPr>
        <w:t>Litigation before any Court or Administrative Tribunal</w:t>
      </w:r>
    </w:p>
    <w:p w14:paraId="1972380D" w14:textId="77777777" w:rsidR="00312E1D" w:rsidRDefault="00312E1D">
      <w:pPr>
        <w:suppressAutoHyphens/>
        <w:rPr>
          <w:rFonts w:ascii="Arial" w:eastAsia="Arial" w:hAnsi="Arial" w:cs="Arial"/>
          <w:sz w:val="22"/>
          <w:szCs w:val="22"/>
        </w:rPr>
      </w:pPr>
    </w:p>
    <w:p w14:paraId="4DDD1760" w14:textId="77777777" w:rsidR="00312E1D" w:rsidRDefault="00312E1D">
      <w:pPr>
        <w:suppressAutoHyphens/>
        <w:rPr>
          <w:rFonts w:ascii="Arial" w:eastAsia="Arial" w:hAnsi="Arial" w:cs="Arial"/>
          <w:b/>
          <w:bCs/>
          <w:sz w:val="22"/>
          <w:szCs w:val="22"/>
        </w:rPr>
      </w:pPr>
    </w:p>
    <w:p w14:paraId="35D690BF" w14:textId="77777777" w:rsidR="00312E1D" w:rsidRDefault="00E34F73">
      <w:pPr>
        <w:suppressAutoHyphens/>
        <w:rPr>
          <w:rFonts w:ascii="Arial" w:eastAsia="Arial" w:hAnsi="Arial" w:cs="Arial"/>
          <w:b/>
          <w:bCs/>
          <w:sz w:val="22"/>
          <w:szCs w:val="22"/>
        </w:rPr>
      </w:pPr>
      <w:r>
        <w:rPr>
          <w:rFonts w:ascii="Arial" w:hAnsi="Arial"/>
          <w:b/>
          <w:bCs/>
          <w:sz w:val="22"/>
          <w:szCs w:val="22"/>
        </w:rPr>
        <w:t>REDUCED FIXED FEE SCHEDULE FOR NON-INCLUDED SERVICES:</w:t>
      </w:r>
    </w:p>
    <w:p w14:paraId="037BC52F" w14:textId="77777777" w:rsidR="00312E1D" w:rsidRDefault="00312E1D">
      <w:pPr>
        <w:suppressAutoHyphens/>
        <w:rPr>
          <w:rFonts w:ascii="Arial" w:eastAsia="Arial" w:hAnsi="Arial" w:cs="Arial"/>
          <w:b/>
          <w:bCs/>
          <w:sz w:val="22"/>
          <w:szCs w:val="22"/>
        </w:rPr>
      </w:pPr>
    </w:p>
    <w:p w14:paraId="3E484EBA" w14:textId="77777777" w:rsidR="00312E1D" w:rsidRDefault="00E34F73">
      <w:pPr>
        <w:numPr>
          <w:ilvl w:val="0"/>
          <w:numId w:val="18"/>
        </w:numPr>
        <w:suppressAutoHyphens/>
        <w:rPr>
          <w:rFonts w:ascii="Arial" w:hAnsi="Arial"/>
          <w:sz w:val="22"/>
          <w:szCs w:val="22"/>
        </w:rPr>
      </w:pPr>
      <w:r>
        <w:rPr>
          <w:rFonts w:ascii="Arial" w:hAnsi="Arial"/>
          <w:sz w:val="22"/>
          <w:szCs w:val="22"/>
        </w:rPr>
        <w:t xml:space="preserve">Purchase or sale of house, </w:t>
      </w:r>
      <w:proofErr w:type="gramStart"/>
      <w:r>
        <w:rPr>
          <w:rFonts w:ascii="Arial" w:hAnsi="Arial"/>
          <w:sz w:val="22"/>
          <w:szCs w:val="22"/>
        </w:rPr>
        <w:t>condominium</w:t>
      </w:r>
      <w:proofErr w:type="gramEnd"/>
      <w:r>
        <w:rPr>
          <w:rFonts w:ascii="Arial" w:hAnsi="Arial"/>
          <w:sz w:val="22"/>
          <w:szCs w:val="22"/>
        </w:rPr>
        <w:t xml:space="preserve"> or cooperative apartment (non-primary residence): $1000</w:t>
      </w:r>
    </w:p>
    <w:p w14:paraId="77010750" w14:textId="77777777" w:rsidR="00312E1D" w:rsidRDefault="00312E1D">
      <w:pPr>
        <w:suppressAutoHyphens/>
        <w:rPr>
          <w:rFonts w:ascii="Arial" w:eastAsia="Arial" w:hAnsi="Arial" w:cs="Arial"/>
          <w:sz w:val="22"/>
          <w:szCs w:val="22"/>
        </w:rPr>
      </w:pPr>
    </w:p>
    <w:p w14:paraId="7D828EC8" w14:textId="77777777" w:rsidR="00312E1D" w:rsidRDefault="00E34F73">
      <w:pPr>
        <w:numPr>
          <w:ilvl w:val="0"/>
          <w:numId w:val="18"/>
        </w:numPr>
        <w:suppressAutoHyphens/>
        <w:rPr>
          <w:rFonts w:ascii="Arial" w:hAnsi="Arial"/>
          <w:sz w:val="22"/>
          <w:szCs w:val="22"/>
        </w:rPr>
      </w:pPr>
      <w:r>
        <w:rPr>
          <w:rFonts w:ascii="Arial" w:hAnsi="Arial"/>
          <w:sz w:val="22"/>
          <w:szCs w:val="22"/>
        </w:rPr>
        <w:t>Traffic Court matters: $150 per pre-trial Court appearance: trial by agreement</w:t>
      </w:r>
    </w:p>
    <w:p w14:paraId="14AC7F47" w14:textId="77777777" w:rsidR="00312E1D" w:rsidRDefault="00312E1D">
      <w:pPr>
        <w:suppressAutoHyphens/>
        <w:rPr>
          <w:rFonts w:ascii="Arial" w:eastAsia="Arial" w:hAnsi="Arial" w:cs="Arial"/>
          <w:sz w:val="22"/>
          <w:szCs w:val="22"/>
        </w:rPr>
      </w:pPr>
    </w:p>
    <w:p w14:paraId="389B7A92" w14:textId="77777777" w:rsidR="00312E1D" w:rsidRDefault="00E34F73">
      <w:pPr>
        <w:numPr>
          <w:ilvl w:val="0"/>
          <w:numId w:val="18"/>
        </w:numPr>
        <w:suppressAutoHyphens/>
        <w:rPr>
          <w:rFonts w:ascii="Arial" w:hAnsi="Arial"/>
          <w:sz w:val="22"/>
          <w:szCs w:val="22"/>
        </w:rPr>
      </w:pPr>
      <w:r>
        <w:rPr>
          <w:rFonts w:ascii="Arial" w:hAnsi="Arial"/>
          <w:sz w:val="22"/>
          <w:szCs w:val="22"/>
        </w:rPr>
        <w:t>Administration or Probate of Estate: 2.5% of gross estate (minimum $1,500)</w:t>
      </w:r>
    </w:p>
    <w:p w14:paraId="3FB9FA39" w14:textId="77777777" w:rsidR="00312E1D" w:rsidRDefault="00312E1D">
      <w:pPr>
        <w:suppressAutoHyphens/>
        <w:rPr>
          <w:rFonts w:ascii="Arial" w:eastAsia="Arial" w:hAnsi="Arial" w:cs="Arial"/>
          <w:sz w:val="22"/>
          <w:szCs w:val="22"/>
        </w:rPr>
      </w:pPr>
    </w:p>
    <w:p w14:paraId="5CC1259C" w14:textId="77777777" w:rsidR="00312E1D" w:rsidRDefault="00E34F73">
      <w:pPr>
        <w:numPr>
          <w:ilvl w:val="0"/>
          <w:numId w:val="18"/>
        </w:numPr>
        <w:suppressAutoHyphens/>
        <w:rPr>
          <w:rFonts w:ascii="Arial" w:hAnsi="Arial"/>
          <w:sz w:val="22"/>
          <w:szCs w:val="22"/>
        </w:rPr>
      </w:pPr>
      <w:r>
        <w:rPr>
          <w:rFonts w:ascii="Arial" w:hAnsi="Arial"/>
          <w:sz w:val="22"/>
          <w:szCs w:val="22"/>
        </w:rPr>
        <w:t>Name change: $750</w:t>
      </w:r>
    </w:p>
    <w:p w14:paraId="78CCC7C1" w14:textId="77777777" w:rsidR="00312E1D" w:rsidRDefault="00312E1D">
      <w:pPr>
        <w:suppressAutoHyphens/>
        <w:rPr>
          <w:rFonts w:ascii="Arial" w:eastAsia="Arial" w:hAnsi="Arial" w:cs="Arial"/>
          <w:sz w:val="22"/>
          <w:szCs w:val="22"/>
        </w:rPr>
      </w:pPr>
    </w:p>
    <w:p w14:paraId="63184181" w14:textId="77777777" w:rsidR="00312E1D" w:rsidRDefault="00E34F73">
      <w:pPr>
        <w:numPr>
          <w:ilvl w:val="0"/>
          <w:numId w:val="18"/>
        </w:numPr>
        <w:suppressAutoHyphens/>
        <w:rPr>
          <w:rFonts w:ascii="Arial" w:hAnsi="Arial"/>
          <w:sz w:val="22"/>
          <w:szCs w:val="22"/>
        </w:rPr>
      </w:pPr>
      <w:r>
        <w:rPr>
          <w:rFonts w:ascii="Arial" w:hAnsi="Arial"/>
          <w:sz w:val="22"/>
          <w:szCs w:val="22"/>
        </w:rPr>
        <w:t>Uncontested Adoption: $750</w:t>
      </w:r>
    </w:p>
    <w:p w14:paraId="3495DE96" w14:textId="77777777" w:rsidR="00312E1D" w:rsidRDefault="00312E1D">
      <w:pPr>
        <w:suppressAutoHyphens/>
        <w:rPr>
          <w:rFonts w:ascii="Arial" w:eastAsia="Arial" w:hAnsi="Arial" w:cs="Arial"/>
          <w:sz w:val="22"/>
          <w:szCs w:val="22"/>
        </w:rPr>
      </w:pPr>
    </w:p>
    <w:p w14:paraId="7488E978" w14:textId="77777777" w:rsidR="00312E1D" w:rsidRDefault="00E34F73">
      <w:pPr>
        <w:numPr>
          <w:ilvl w:val="0"/>
          <w:numId w:val="18"/>
        </w:numPr>
        <w:suppressAutoHyphens/>
        <w:rPr>
          <w:rFonts w:ascii="Arial" w:hAnsi="Arial"/>
          <w:sz w:val="22"/>
          <w:szCs w:val="22"/>
        </w:rPr>
      </w:pPr>
      <w:r>
        <w:rPr>
          <w:rFonts w:ascii="Arial" w:hAnsi="Arial"/>
          <w:sz w:val="22"/>
          <w:szCs w:val="22"/>
        </w:rPr>
        <w:t>Uncontested Divorce or Uncontested Separation Agreement (excludes negotiation): $750</w:t>
      </w:r>
    </w:p>
    <w:p w14:paraId="43719DA6" w14:textId="77777777" w:rsidR="00312E1D" w:rsidRDefault="00312E1D">
      <w:pPr>
        <w:suppressAutoHyphens/>
        <w:rPr>
          <w:rFonts w:ascii="Arial" w:eastAsia="Arial" w:hAnsi="Arial" w:cs="Arial"/>
          <w:sz w:val="22"/>
          <w:szCs w:val="22"/>
        </w:rPr>
      </w:pPr>
    </w:p>
    <w:p w14:paraId="78B9C949" w14:textId="77777777" w:rsidR="00312E1D" w:rsidRDefault="00E34F73">
      <w:pPr>
        <w:numPr>
          <w:ilvl w:val="0"/>
          <w:numId w:val="18"/>
        </w:numPr>
        <w:suppressAutoHyphens/>
        <w:rPr>
          <w:rFonts w:ascii="Arial" w:hAnsi="Arial"/>
          <w:sz w:val="22"/>
          <w:szCs w:val="22"/>
        </w:rPr>
      </w:pPr>
      <w:r>
        <w:rPr>
          <w:rFonts w:ascii="Arial" w:hAnsi="Arial"/>
          <w:sz w:val="22"/>
          <w:szCs w:val="22"/>
        </w:rPr>
        <w:t>Uncontested Personal Bankruptcy: $2,500</w:t>
      </w:r>
    </w:p>
    <w:p w14:paraId="0A6BE983" w14:textId="77777777" w:rsidR="00312E1D" w:rsidRDefault="00312E1D">
      <w:pPr>
        <w:suppressAutoHyphens/>
        <w:rPr>
          <w:rFonts w:ascii="Arial" w:eastAsia="Arial" w:hAnsi="Arial" w:cs="Arial"/>
          <w:sz w:val="22"/>
          <w:szCs w:val="22"/>
        </w:rPr>
      </w:pPr>
    </w:p>
    <w:p w14:paraId="68EA00F5" w14:textId="77777777" w:rsidR="00312E1D" w:rsidRDefault="00E34F73">
      <w:pPr>
        <w:numPr>
          <w:ilvl w:val="0"/>
          <w:numId w:val="18"/>
        </w:numPr>
        <w:suppressAutoHyphens/>
        <w:rPr>
          <w:rFonts w:ascii="Arial" w:hAnsi="Arial"/>
          <w:sz w:val="22"/>
          <w:szCs w:val="22"/>
        </w:rPr>
      </w:pPr>
      <w:r>
        <w:rPr>
          <w:rFonts w:ascii="Arial" w:hAnsi="Arial"/>
          <w:sz w:val="22"/>
          <w:szCs w:val="22"/>
        </w:rPr>
        <w:t>Personal injury actions: 25% contingency fee</w:t>
      </w:r>
    </w:p>
    <w:p w14:paraId="7433A3F2" w14:textId="77777777" w:rsidR="00312E1D" w:rsidRDefault="00312E1D">
      <w:pPr>
        <w:suppressAutoHyphens/>
        <w:rPr>
          <w:rFonts w:ascii="Arial" w:eastAsia="Arial" w:hAnsi="Arial" w:cs="Arial"/>
          <w:sz w:val="22"/>
          <w:szCs w:val="22"/>
        </w:rPr>
      </w:pPr>
    </w:p>
    <w:p w14:paraId="7C257F29" w14:textId="77777777" w:rsidR="00312E1D" w:rsidRDefault="00E34F73">
      <w:pPr>
        <w:numPr>
          <w:ilvl w:val="0"/>
          <w:numId w:val="18"/>
        </w:numPr>
        <w:suppressAutoHyphens/>
        <w:rPr>
          <w:rFonts w:ascii="Arial" w:hAnsi="Arial"/>
          <w:sz w:val="22"/>
          <w:szCs w:val="22"/>
        </w:rPr>
      </w:pPr>
      <w:r>
        <w:rPr>
          <w:rFonts w:ascii="Arial" w:hAnsi="Arial"/>
          <w:sz w:val="22"/>
          <w:szCs w:val="22"/>
        </w:rPr>
        <w:t>Business and personal matters not set forth in the Fixed Fee Schedule: Fees shall be mutually agreed to by the attorney and client</w:t>
      </w:r>
    </w:p>
    <w:p w14:paraId="458C38A9" w14:textId="77777777" w:rsidR="00312E1D" w:rsidRDefault="00312E1D">
      <w:pPr>
        <w:suppressAutoHyphens/>
        <w:ind w:left="720"/>
        <w:rPr>
          <w:rFonts w:ascii="Arial" w:eastAsia="Arial" w:hAnsi="Arial" w:cs="Arial"/>
          <w:sz w:val="22"/>
          <w:szCs w:val="22"/>
        </w:rPr>
      </w:pPr>
    </w:p>
    <w:p w14:paraId="2F669379" w14:textId="77777777" w:rsidR="00312E1D" w:rsidRDefault="00E34F73">
      <w:pPr>
        <w:numPr>
          <w:ilvl w:val="0"/>
          <w:numId w:val="18"/>
        </w:numPr>
        <w:suppressAutoHyphens/>
        <w:rPr>
          <w:rFonts w:ascii="Arial" w:hAnsi="Arial"/>
          <w:sz w:val="22"/>
          <w:szCs w:val="22"/>
        </w:rPr>
      </w:pPr>
      <w:r>
        <w:rPr>
          <w:rFonts w:ascii="Arial" w:hAnsi="Arial"/>
          <w:sz w:val="22"/>
          <w:szCs w:val="22"/>
        </w:rPr>
        <w:t xml:space="preserve">Simple will, living will, medical care proxy and general power of attorney to parents and parents-in-law of members: $500 per couple or individual (NY and CT residents only for documents prepared and signed at our White Plains, NY office). </w:t>
      </w:r>
    </w:p>
    <w:p w14:paraId="0D3447E6" w14:textId="77777777" w:rsidR="00312E1D" w:rsidRDefault="00312E1D">
      <w:pPr>
        <w:suppressAutoHyphens/>
        <w:ind w:left="720"/>
        <w:rPr>
          <w:rFonts w:ascii="Arial" w:eastAsia="Arial" w:hAnsi="Arial" w:cs="Arial"/>
          <w:sz w:val="22"/>
          <w:szCs w:val="22"/>
        </w:rPr>
      </w:pPr>
    </w:p>
    <w:p w14:paraId="29B70C36" w14:textId="77777777" w:rsidR="00312E1D" w:rsidRDefault="00E34F73">
      <w:pPr>
        <w:numPr>
          <w:ilvl w:val="0"/>
          <w:numId w:val="18"/>
        </w:numPr>
        <w:suppressAutoHyphens/>
        <w:rPr>
          <w:rFonts w:ascii="Arial" w:hAnsi="Arial"/>
          <w:sz w:val="22"/>
          <w:szCs w:val="22"/>
        </w:rPr>
      </w:pPr>
      <w:r>
        <w:rPr>
          <w:rFonts w:ascii="Arial" w:hAnsi="Arial"/>
          <w:sz w:val="22"/>
          <w:szCs w:val="22"/>
        </w:rPr>
        <w:t xml:space="preserve">Referral to Elder Law attorney with 20% discount on attorney’s fees. Applies for member, spouse, </w:t>
      </w:r>
      <w:proofErr w:type="gramStart"/>
      <w:r>
        <w:rPr>
          <w:rFonts w:ascii="Arial" w:hAnsi="Arial"/>
          <w:sz w:val="22"/>
          <w:szCs w:val="22"/>
        </w:rPr>
        <w:t>parents</w:t>
      </w:r>
      <w:proofErr w:type="gramEnd"/>
      <w:r>
        <w:rPr>
          <w:rFonts w:ascii="Arial" w:hAnsi="Arial"/>
          <w:sz w:val="22"/>
          <w:szCs w:val="22"/>
        </w:rPr>
        <w:t xml:space="preserve"> and parents-in law. </w:t>
      </w:r>
    </w:p>
    <w:p w14:paraId="6E5C3C4C" w14:textId="77777777" w:rsidR="00312E1D" w:rsidRDefault="00312E1D">
      <w:pPr>
        <w:suppressAutoHyphens/>
        <w:rPr>
          <w:rFonts w:ascii="Arial" w:eastAsia="Arial" w:hAnsi="Arial" w:cs="Arial"/>
          <w:sz w:val="22"/>
          <w:szCs w:val="22"/>
        </w:rPr>
      </w:pPr>
    </w:p>
    <w:p w14:paraId="7AAC4852" w14:textId="7B61888B" w:rsidR="00312E1D" w:rsidRDefault="00E34F73">
      <w:pPr>
        <w:suppressAutoHyphens/>
        <w:rPr>
          <w:rFonts w:ascii="Arial" w:eastAsia="Arial" w:hAnsi="Arial" w:cs="Arial"/>
          <w:sz w:val="22"/>
          <w:szCs w:val="22"/>
        </w:rPr>
      </w:pPr>
      <w:r>
        <w:rPr>
          <w:rFonts w:ascii="Arial" w:hAnsi="Arial"/>
          <w:sz w:val="22"/>
          <w:szCs w:val="22"/>
          <w:u w:val="single"/>
        </w:rPr>
        <w:t>NOTE</w:t>
      </w:r>
      <w:r>
        <w:rPr>
          <w:rFonts w:ascii="Arial" w:hAnsi="Arial"/>
          <w:sz w:val="22"/>
          <w:szCs w:val="22"/>
        </w:rPr>
        <w:t>: Court and filing fees or other disbursements are payable by the client.</w:t>
      </w:r>
    </w:p>
    <w:p w14:paraId="3E5F609C" w14:textId="77777777" w:rsidR="00312E1D" w:rsidRDefault="00312E1D">
      <w:pPr>
        <w:suppressAutoHyphens/>
        <w:rPr>
          <w:rFonts w:ascii="Arial" w:eastAsia="Arial" w:hAnsi="Arial" w:cs="Arial"/>
          <w:sz w:val="22"/>
          <w:szCs w:val="22"/>
        </w:rPr>
      </w:pPr>
    </w:p>
    <w:p w14:paraId="6C0A0D05" w14:textId="77777777" w:rsidR="00312E1D" w:rsidRDefault="00E34F73">
      <w:pPr>
        <w:suppressAutoHyphens/>
        <w:jc w:val="center"/>
        <w:rPr>
          <w:rFonts w:ascii="Arial" w:eastAsia="Arial" w:hAnsi="Arial" w:cs="Arial"/>
          <w:b/>
          <w:bCs/>
          <w:sz w:val="22"/>
          <w:szCs w:val="22"/>
        </w:rPr>
      </w:pPr>
      <w:r>
        <w:rPr>
          <w:rFonts w:ascii="Arial" w:hAnsi="Arial"/>
          <w:b/>
          <w:bCs/>
          <w:sz w:val="22"/>
          <w:szCs w:val="22"/>
        </w:rPr>
        <w:t>Christopher Harold, Esq.</w:t>
      </w:r>
    </w:p>
    <w:p w14:paraId="58A27C8A" w14:textId="77777777" w:rsidR="00312E1D" w:rsidRDefault="00E34F73">
      <w:pPr>
        <w:suppressAutoHyphens/>
        <w:jc w:val="center"/>
        <w:rPr>
          <w:rFonts w:ascii="Arial" w:eastAsia="Arial" w:hAnsi="Arial" w:cs="Arial"/>
          <w:b/>
          <w:bCs/>
          <w:sz w:val="22"/>
          <w:szCs w:val="22"/>
        </w:rPr>
      </w:pPr>
      <w:r>
        <w:rPr>
          <w:rFonts w:ascii="Arial" w:hAnsi="Arial"/>
          <w:b/>
          <w:bCs/>
          <w:sz w:val="22"/>
          <w:szCs w:val="22"/>
        </w:rPr>
        <w:t>HAROLD, SALANT, STRASSFIELD &amp; SPIELBERG</w:t>
      </w:r>
    </w:p>
    <w:p w14:paraId="6C90A08F" w14:textId="77777777" w:rsidR="00312E1D" w:rsidRDefault="00E34F73">
      <w:pPr>
        <w:suppressAutoHyphens/>
        <w:jc w:val="center"/>
        <w:rPr>
          <w:rFonts w:ascii="Arial" w:eastAsia="Arial" w:hAnsi="Arial" w:cs="Arial"/>
          <w:b/>
          <w:bCs/>
          <w:sz w:val="22"/>
          <w:szCs w:val="22"/>
        </w:rPr>
      </w:pPr>
      <w:r>
        <w:rPr>
          <w:rFonts w:ascii="Arial" w:hAnsi="Arial"/>
          <w:b/>
          <w:bCs/>
          <w:sz w:val="22"/>
          <w:szCs w:val="22"/>
        </w:rPr>
        <w:t>81 Main Street, Suite 205</w:t>
      </w:r>
    </w:p>
    <w:p w14:paraId="036C7368" w14:textId="77777777" w:rsidR="00312E1D" w:rsidRDefault="00E34F73">
      <w:pPr>
        <w:suppressAutoHyphens/>
        <w:jc w:val="center"/>
        <w:rPr>
          <w:rFonts w:ascii="Arial" w:eastAsia="Arial" w:hAnsi="Arial" w:cs="Arial"/>
          <w:b/>
          <w:bCs/>
          <w:sz w:val="22"/>
          <w:szCs w:val="22"/>
        </w:rPr>
      </w:pPr>
      <w:r>
        <w:rPr>
          <w:rFonts w:ascii="Arial" w:hAnsi="Arial"/>
          <w:b/>
          <w:bCs/>
          <w:sz w:val="22"/>
          <w:szCs w:val="22"/>
        </w:rPr>
        <w:t>White Plains, New York 10601</w:t>
      </w:r>
    </w:p>
    <w:p w14:paraId="72940E28" w14:textId="77777777" w:rsidR="00312E1D" w:rsidRDefault="00E34F73">
      <w:pPr>
        <w:suppressAutoHyphens/>
        <w:jc w:val="center"/>
        <w:rPr>
          <w:rFonts w:ascii="Arial" w:eastAsia="Arial" w:hAnsi="Arial" w:cs="Arial"/>
          <w:b/>
          <w:bCs/>
          <w:sz w:val="22"/>
          <w:szCs w:val="22"/>
        </w:rPr>
      </w:pPr>
      <w:r>
        <w:rPr>
          <w:rFonts w:ascii="Arial" w:hAnsi="Arial"/>
          <w:b/>
          <w:bCs/>
          <w:sz w:val="22"/>
          <w:szCs w:val="22"/>
        </w:rPr>
        <w:t>T: (914) 683-2500 Ext. 310; F: (914) 683-1279</w:t>
      </w:r>
    </w:p>
    <w:p w14:paraId="34F00945" w14:textId="77777777" w:rsidR="00312E1D" w:rsidRDefault="00312E1D">
      <w:pPr>
        <w:suppressAutoHyphens/>
        <w:jc w:val="center"/>
        <w:rPr>
          <w:rFonts w:ascii="Arial" w:eastAsia="Arial" w:hAnsi="Arial" w:cs="Arial"/>
          <w:b/>
          <w:bCs/>
          <w:sz w:val="22"/>
          <w:szCs w:val="22"/>
        </w:rPr>
      </w:pPr>
    </w:p>
    <w:p w14:paraId="77A075E7" w14:textId="77777777" w:rsidR="00312E1D" w:rsidRDefault="00E34F73">
      <w:pPr>
        <w:suppressAutoHyphens/>
        <w:jc w:val="center"/>
        <w:rPr>
          <w:rFonts w:ascii="Arial" w:eastAsia="Arial" w:hAnsi="Arial" w:cs="Arial"/>
          <w:b/>
          <w:bCs/>
          <w:sz w:val="22"/>
          <w:szCs w:val="22"/>
        </w:rPr>
      </w:pPr>
      <w:r>
        <w:rPr>
          <w:rFonts w:ascii="Arial" w:hAnsi="Arial"/>
          <w:b/>
          <w:bCs/>
          <w:sz w:val="22"/>
          <w:szCs w:val="22"/>
        </w:rPr>
        <w:t>Email: charold@haroldsalant.com</w:t>
      </w:r>
    </w:p>
    <w:p w14:paraId="61D816F4" w14:textId="77777777" w:rsidR="00312E1D" w:rsidRDefault="00E34F73">
      <w:pPr>
        <w:suppressAutoHyphens/>
        <w:jc w:val="center"/>
        <w:rPr>
          <w:rFonts w:ascii="Arial" w:eastAsia="Arial" w:hAnsi="Arial" w:cs="Arial"/>
          <w:b/>
          <w:bCs/>
          <w:sz w:val="22"/>
          <w:szCs w:val="22"/>
        </w:rPr>
      </w:pPr>
      <w:r>
        <w:rPr>
          <w:rFonts w:ascii="Arial" w:hAnsi="Arial"/>
          <w:b/>
          <w:bCs/>
          <w:sz w:val="22"/>
          <w:szCs w:val="22"/>
        </w:rPr>
        <w:t>Christopher Harold’s Cellphone Number,</w:t>
      </w:r>
    </w:p>
    <w:p w14:paraId="39F5682E" w14:textId="77777777" w:rsidR="00312E1D" w:rsidRDefault="00E34F73">
      <w:pPr>
        <w:suppressAutoHyphens/>
        <w:jc w:val="center"/>
        <w:rPr>
          <w:rFonts w:ascii="Arial" w:eastAsia="Arial" w:hAnsi="Arial" w:cs="Arial"/>
          <w:b/>
          <w:bCs/>
        </w:rPr>
      </w:pPr>
      <w:r>
        <w:rPr>
          <w:rFonts w:ascii="Arial" w:hAnsi="Arial"/>
          <w:b/>
          <w:bCs/>
          <w:sz w:val="22"/>
          <w:szCs w:val="22"/>
        </w:rPr>
        <w:t>(Emergency Use Only:</w:t>
      </w:r>
      <w:r>
        <w:rPr>
          <w:rFonts w:ascii="Arial" w:hAnsi="Arial"/>
          <w:b/>
          <w:bCs/>
        </w:rPr>
        <w:t xml:space="preserve"> Cell (914) 420-8636)</w:t>
      </w:r>
    </w:p>
    <w:p w14:paraId="16AA88E0" w14:textId="77777777" w:rsidR="00312E1D" w:rsidRDefault="00312E1D">
      <w:pPr>
        <w:suppressAutoHyphens/>
        <w:jc w:val="center"/>
        <w:rPr>
          <w:rFonts w:ascii="Arial" w:eastAsia="Arial" w:hAnsi="Arial" w:cs="Arial"/>
          <w:b/>
          <w:bCs/>
        </w:rPr>
      </w:pPr>
    </w:p>
    <w:p w14:paraId="2751BCE3" w14:textId="77777777" w:rsidR="00312E1D" w:rsidRDefault="00E34F73">
      <w:pPr>
        <w:suppressAutoHyphens/>
        <w:jc w:val="center"/>
        <w:rPr>
          <w:rFonts w:ascii="Arial" w:eastAsia="Arial" w:hAnsi="Arial" w:cs="Arial"/>
          <w:b/>
          <w:bCs/>
        </w:rPr>
      </w:pPr>
      <w:r>
        <w:rPr>
          <w:rFonts w:ascii="Arial" w:hAnsi="Arial"/>
          <w:b/>
          <w:bCs/>
        </w:rPr>
        <w:t>Elizabeth Harold, Esq.: ext. 322; email: eharold@haroldsalant.com</w:t>
      </w:r>
    </w:p>
    <w:p w14:paraId="05C81D32" w14:textId="77777777" w:rsidR="00312E1D" w:rsidRDefault="00E34F73">
      <w:pPr>
        <w:suppressAutoHyphens/>
        <w:jc w:val="center"/>
      </w:pPr>
      <w:r>
        <w:rPr>
          <w:rFonts w:ascii="Arial" w:hAnsi="Arial"/>
          <w:b/>
          <w:bCs/>
        </w:rPr>
        <w:t>Paula Thomas, Paralegal: ext. 306; email: pthomas@haroldsalant.com</w:t>
      </w:r>
    </w:p>
    <w:p w14:paraId="6914BAA3" w14:textId="77777777" w:rsidR="00312E1D" w:rsidRDefault="00312E1D">
      <w:pPr>
        <w:suppressAutoHyphens/>
      </w:pPr>
    </w:p>
    <w:p w14:paraId="5B48F740" w14:textId="77777777" w:rsidR="00312E1D" w:rsidRDefault="00312E1D">
      <w:pPr>
        <w:suppressAutoHyphens/>
      </w:pPr>
    </w:p>
    <w:p w14:paraId="19422BA4" w14:textId="77777777" w:rsidR="00312E1D" w:rsidRDefault="00312E1D">
      <w:pPr>
        <w:suppressAutoHyphens/>
        <w:jc w:val="center"/>
      </w:pPr>
    </w:p>
    <w:p w14:paraId="1A9100CE" w14:textId="77777777" w:rsidR="00312E1D" w:rsidRDefault="00312E1D">
      <w:pPr>
        <w:suppressAutoHyphens/>
      </w:pPr>
    </w:p>
    <w:p w14:paraId="47D8AA97" w14:textId="77777777" w:rsidR="00312E1D" w:rsidRDefault="00312E1D">
      <w:pPr>
        <w:suppressAutoHyphens/>
      </w:pPr>
    </w:p>
    <w:p w14:paraId="5E152ED5" w14:textId="77777777" w:rsidR="00312E1D" w:rsidRDefault="00312E1D">
      <w:pPr>
        <w:suppressAutoHyphens/>
      </w:pPr>
    </w:p>
    <w:p w14:paraId="6DB28242" w14:textId="77777777" w:rsidR="00312E1D" w:rsidRDefault="00312E1D">
      <w:pPr>
        <w:suppressAutoHyphens/>
      </w:pPr>
    </w:p>
    <w:p w14:paraId="743C18DB" w14:textId="77777777" w:rsidR="00312E1D" w:rsidRDefault="00312E1D">
      <w:pPr>
        <w:suppressAutoHyphens/>
      </w:pPr>
    </w:p>
    <w:p w14:paraId="40928591" w14:textId="77777777" w:rsidR="00312E1D" w:rsidRDefault="00312E1D">
      <w:pPr>
        <w:suppressAutoHyphens/>
      </w:pPr>
    </w:p>
    <w:p w14:paraId="501AD6D4" w14:textId="77777777" w:rsidR="00312E1D" w:rsidRDefault="00312E1D">
      <w:pPr>
        <w:suppressAutoHyphens/>
      </w:pPr>
    </w:p>
    <w:p w14:paraId="30B063F9" w14:textId="77777777" w:rsidR="00312E1D" w:rsidRDefault="00312E1D">
      <w:pPr>
        <w:suppressAutoHyphens/>
      </w:pPr>
    </w:p>
    <w:p w14:paraId="79F822F1" w14:textId="77777777" w:rsidR="00312E1D" w:rsidRDefault="00312E1D">
      <w:pPr>
        <w:suppressAutoHyphens/>
      </w:pPr>
    </w:p>
    <w:p w14:paraId="3F616F70" w14:textId="77777777" w:rsidR="00312E1D" w:rsidRDefault="00312E1D">
      <w:pPr>
        <w:suppressAutoHyphens/>
      </w:pPr>
    </w:p>
    <w:p w14:paraId="17FCE725" w14:textId="77777777" w:rsidR="00312E1D" w:rsidRDefault="00312E1D">
      <w:pPr>
        <w:suppressAutoHyphens/>
      </w:pPr>
    </w:p>
    <w:p w14:paraId="5C3C268B" w14:textId="77777777" w:rsidR="00312E1D" w:rsidRDefault="00312E1D">
      <w:pPr>
        <w:suppressAutoHyphens/>
      </w:pPr>
    </w:p>
    <w:p w14:paraId="0A9F93DE" w14:textId="77777777" w:rsidR="00312E1D" w:rsidRDefault="00312E1D">
      <w:pPr>
        <w:suppressAutoHyphens/>
      </w:pPr>
    </w:p>
    <w:p w14:paraId="26F8584F" w14:textId="77777777" w:rsidR="00312E1D" w:rsidRDefault="00312E1D">
      <w:pPr>
        <w:suppressAutoHyphens/>
      </w:pPr>
    </w:p>
    <w:p w14:paraId="20608C11" w14:textId="77777777" w:rsidR="00312E1D" w:rsidRDefault="00312E1D">
      <w:pPr>
        <w:suppressAutoHyphens/>
      </w:pPr>
    </w:p>
    <w:p w14:paraId="32EA38F3" w14:textId="77777777" w:rsidR="00312E1D" w:rsidRDefault="00E34F73">
      <w:pPr>
        <w:suppressAutoHyphens/>
        <w:jc w:val="center"/>
      </w:pPr>
      <w:r>
        <w:rPr>
          <w:b/>
          <w:bCs/>
          <w:sz w:val="68"/>
          <w:szCs w:val="68"/>
          <w:u w:val="single"/>
        </w:rPr>
        <w:t>FINANCIAL</w:t>
      </w:r>
      <w:r>
        <w:rPr>
          <w:b/>
          <w:bCs/>
          <w:sz w:val="68"/>
          <w:szCs w:val="68"/>
        </w:rPr>
        <w:t xml:space="preserve"> </w:t>
      </w:r>
      <w:r>
        <w:rPr>
          <w:b/>
          <w:bCs/>
          <w:sz w:val="68"/>
          <w:szCs w:val="68"/>
          <w:u w:val="single"/>
        </w:rPr>
        <w:t>COUNSELING</w:t>
      </w:r>
    </w:p>
    <w:p w14:paraId="5E9794C6" w14:textId="77777777" w:rsidR="00312E1D" w:rsidRDefault="00312E1D">
      <w:pPr>
        <w:suppressAutoHyphens/>
        <w:jc w:val="center"/>
      </w:pPr>
    </w:p>
    <w:p w14:paraId="7833493E" w14:textId="77777777" w:rsidR="00312E1D" w:rsidRDefault="00312E1D">
      <w:pPr>
        <w:suppressAutoHyphens/>
        <w:jc w:val="center"/>
      </w:pPr>
    </w:p>
    <w:p w14:paraId="628DBD24" w14:textId="77777777" w:rsidR="00312E1D" w:rsidRDefault="00312E1D">
      <w:pPr>
        <w:suppressAutoHyphens/>
        <w:jc w:val="center"/>
      </w:pPr>
    </w:p>
    <w:p w14:paraId="729E0463" w14:textId="77777777" w:rsidR="00312E1D" w:rsidRDefault="00312E1D">
      <w:pPr>
        <w:suppressAutoHyphens/>
        <w:jc w:val="center"/>
      </w:pPr>
    </w:p>
    <w:p w14:paraId="331B42E6" w14:textId="77777777" w:rsidR="00312E1D" w:rsidRDefault="00312E1D">
      <w:pPr>
        <w:suppressAutoHyphens/>
        <w:jc w:val="center"/>
      </w:pPr>
    </w:p>
    <w:p w14:paraId="37E251FD" w14:textId="77777777" w:rsidR="00312E1D" w:rsidRDefault="00312E1D">
      <w:pPr>
        <w:suppressAutoHyphens/>
        <w:jc w:val="center"/>
      </w:pPr>
    </w:p>
    <w:p w14:paraId="007027FD" w14:textId="77777777" w:rsidR="00312E1D" w:rsidRDefault="00312E1D">
      <w:pPr>
        <w:suppressAutoHyphens/>
        <w:jc w:val="center"/>
      </w:pPr>
    </w:p>
    <w:p w14:paraId="69BAB68D" w14:textId="77777777" w:rsidR="00312E1D" w:rsidRDefault="00312E1D">
      <w:pPr>
        <w:suppressAutoHyphens/>
        <w:jc w:val="center"/>
      </w:pPr>
    </w:p>
    <w:p w14:paraId="3AFA2E6B" w14:textId="77777777" w:rsidR="00312E1D" w:rsidRDefault="00312E1D">
      <w:pPr>
        <w:suppressAutoHyphens/>
        <w:jc w:val="center"/>
      </w:pPr>
    </w:p>
    <w:p w14:paraId="2AD39318" w14:textId="77777777" w:rsidR="00312E1D" w:rsidRDefault="00312E1D">
      <w:pPr>
        <w:suppressAutoHyphens/>
        <w:jc w:val="center"/>
      </w:pPr>
    </w:p>
    <w:p w14:paraId="11BEB97E" w14:textId="77777777" w:rsidR="00312E1D" w:rsidRDefault="00312E1D">
      <w:pPr>
        <w:suppressAutoHyphens/>
        <w:jc w:val="center"/>
      </w:pPr>
    </w:p>
    <w:p w14:paraId="5CDECBF9" w14:textId="77777777" w:rsidR="00312E1D" w:rsidRDefault="00312E1D">
      <w:pPr>
        <w:suppressAutoHyphens/>
        <w:jc w:val="center"/>
      </w:pPr>
    </w:p>
    <w:p w14:paraId="6A43E7F2" w14:textId="77777777" w:rsidR="00312E1D" w:rsidRDefault="00312E1D">
      <w:pPr>
        <w:suppressAutoHyphens/>
        <w:jc w:val="center"/>
      </w:pPr>
    </w:p>
    <w:p w14:paraId="4A261C9C" w14:textId="77777777" w:rsidR="00312E1D" w:rsidRDefault="00312E1D">
      <w:pPr>
        <w:suppressAutoHyphens/>
        <w:jc w:val="center"/>
      </w:pPr>
    </w:p>
    <w:p w14:paraId="33246384" w14:textId="77777777" w:rsidR="00312E1D" w:rsidRDefault="00312E1D">
      <w:pPr>
        <w:suppressAutoHyphens/>
        <w:jc w:val="center"/>
      </w:pPr>
    </w:p>
    <w:p w14:paraId="160A8670" w14:textId="77777777" w:rsidR="00312E1D" w:rsidRDefault="00312E1D">
      <w:pPr>
        <w:suppressAutoHyphens/>
        <w:jc w:val="center"/>
      </w:pPr>
    </w:p>
    <w:p w14:paraId="2CD4351B" w14:textId="77777777" w:rsidR="00312E1D" w:rsidRDefault="00312E1D">
      <w:pPr>
        <w:suppressAutoHyphens/>
        <w:jc w:val="center"/>
      </w:pPr>
    </w:p>
    <w:p w14:paraId="64060C0C" w14:textId="77777777" w:rsidR="00312E1D" w:rsidRDefault="00312E1D">
      <w:pPr>
        <w:suppressAutoHyphens/>
        <w:jc w:val="center"/>
      </w:pPr>
    </w:p>
    <w:p w14:paraId="57090DE3" w14:textId="77777777" w:rsidR="00312E1D" w:rsidRDefault="00312E1D">
      <w:pPr>
        <w:suppressAutoHyphens/>
        <w:jc w:val="center"/>
      </w:pPr>
    </w:p>
    <w:p w14:paraId="11669C07" w14:textId="77777777" w:rsidR="00312E1D" w:rsidRDefault="00312E1D">
      <w:pPr>
        <w:suppressAutoHyphens/>
        <w:jc w:val="center"/>
      </w:pPr>
    </w:p>
    <w:p w14:paraId="287C74DD" w14:textId="77777777" w:rsidR="00312E1D" w:rsidRDefault="00312E1D">
      <w:pPr>
        <w:suppressAutoHyphens/>
        <w:jc w:val="center"/>
      </w:pPr>
    </w:p>
    <w:p w14:paraId="499BFE3A" w14:textId="77777777" w:rsidR="00312E1D" w:rsidRDefault="00312E1D">
      <w:pPr>
        <w:suppressAutoHyphens/>
        <w:jc w:val="center"/>
      </w:pPr>
    </w:p>
    <w:p w14:paraId="0074DCE7" w14:textId="77777777" w:rsidR="00312E1D" w:rsidRDefault="00312E1D">
      <w:pPr>
        <w:suppressAutoHyphens/>
        <w:jc w:val="center"/>
      </w:pPr>
    </w:p>
    <w:p w14:paraId="1E4B37A0" w14:textId="77777777" w:rsidR="00312E1D" w:rsidRDefault="00312E1D">
      <w:pPr>
        <w:suppressAutoHyphens/>
        <w:jc w:val="center"/>
      </w:pPr>
    </w:p>
    <w:p w14:paraId="46A1C753" w14:textId="77777777" w:rsidR="00312E1D" w:rsidRDefault="00312E1D">
      <w:pPr>
        <w:suppressAutoHyphens/>
        <w:jc w:val="center"/>
      </w:pPr>
    </w:p>
    <w:p w14:paraId="47688418" w14:textId="553D5454" w:rsidR="00312E1D" w:rsidRDefault="00312E1D">
      <w:pPr>
        <w:suppressAutoHyphens/>
        <w:jc w:val="center"/>
      </w:pPr>
    </w:p>
    <w:p w14:paraId="2CD9006B" w14:textId="1BF1E3E9" w:rsidR="008E6229" w:rsidRDefault="008E6229">
      <w:pPr>
        <w:suppressAutoHyphens/>
        <w:jc w:val="center"/>
      </w:pPr>
    </w:p>
    <w:p w14:paraId="29C12FB9" w14:textId="73508A05" w:rsidR="008E6229" w:rsidRDefault="008E6229">
      <w:pPr>
        <w:suppressAutoHyphens/>
        <w:jc w:val="center"/>
      </w:pPr>
    </w:p>
    <w:p w14:paraId="73CBDC65" w14:textId="77777777" w:rsidR="008E6229" w:rsidRDefault="008E6229">
      <w:pPr>
        <w:suppressAutoHyphens/>
        <w:jc w:val="center"/>
      </w:pPr>
    </w:p>
    <w:p w14:paraId="0FA07313" w14:textId="77777777" w:rsidR="00312E1D" w:rsidRDefault="00E34F73">
      <w:pPr>
        <w:suppressAutoHyphens/>
        <w:jc w:val="center"/>
      </w:pPr>
      <w:r>
        <w:rPr>
          <w:b/>
          <w:bCs/>
          <w:i/>
          <w:iCs/>
          <w:sz w:val="28"/>
          <w:szCs w:val="28"/>
        </w:rPr>
        <w:lastRenderedPageBreak/>
        <w:t>Stacey Braun Associates, Inc.</w:t>
      </w:r>
    </w:p>
    <w:p w14:paraId="196B5807" w14:textId="77777777" w:rsidR="00312E1D" w:rsidRDefault="00E34F73">
      <w:pPr>
        <w:suppressAutoHyphens/>
        <w:jc w:val="center"/>
      </w:pPr>
      <w:r>
        <w:rPr>
          <w:b/>
          <w:bCs/>
          <w:i/>
          <w:iCs/>
          <w:sz w:val="28"/>
          <w:szCs w:val="28"/>
        </w:rPr>
        <w:t>377 Broadway</w:t>
      </w:r>
    </w:p>
    <w:p w14:paraId="461CB9E4" w14:textId="77777777" w:rsidR="00312E1D" w:rsidRDefault="00E34F73">
      <w:pPr>
        <w:suppressAutoHyphens/>
        <w:jc w:val="center"/>
      </w:pPr>
      <w:r>
        <w:rPr>
          <w:b/>
          <w:bCs/>
          <w:i/>
          <w:iCs/>
          <w:sz w:val="28"/>
          <w:szCs w:val="28"/>
        </w:rPr>
        <w:t>New York, NY 10013</w:t>
      </w:r>
    </w:p>
    <w:p w14:paraId="57144641" w14:textId="77777777" w:rsidR="00312E1D" w:rsidRDefault="00312E1D">
      <w:pPr>
        <w:suppressAutoHyphens/>
        <w:jc w:val="center"/>
      </w:pPr>
    </w:p>
    <w:p w14:paraId="3FD81111" w14:textId="77777777" w:rsidR="00312E1D" w:rsidRDefault="00E34F73">
      <w:pPr>
        <w:pStyle w:val="Heading1"/>
        <w:suppressAutoHyphens/>
        <w:jc w:val="center"/>
      </w:pPr>
      <w:r>
        <w:rPr>
          <w:b/>
          <w:bCs/>
          <w:sz w:val="32"/>
          <w:szCs w:val="32"/>
        </w:rPr>
        <w:t>$$ WPTA Welfare Trust Fund $$</w:t>
      </w:r>
    </w:p>
    <w:p w14:paraId="5F1390C4" w14:textId="77777777" w:rsidR="00312E1D" w:rsidRDefault="00E34F73">
      <w:pPr>
        <w:pStyle w:val="Heading1"/>
        <w:suppressAutoHyphens/>
        <w:jc w:val="center"/>
      </w:pPr>
      <w:r>
        <w:rPr>
          <w:b/>
          <w:bCs/>
          <w:sz w:val="32"/>
          <w:szCs w:val="32"/>
          <w:u w:val="single"/>
        </w:rPr>
        <w:t>FINANCIAL</w:t>
      </w:r>
      <w:r>
        <w:rPr>
          <w:b/>
          <w:bCs/>
          <w:sz w:val="32"/>
          <w:szCs w:val="32"/>
        </w:rPr>
        <w:t xml:space="preserve"> </w:t>
      </w:r>
      <w:r>
        <w:rPr>
          <w:b/>
          <w:bCs/>
          <w:sz w:val="32"/>
          <w:szCs w:val="32"/>
          <w:u w:val="single"/>
        </w:rPr>
        <w:t>COUNSELING</w:t>
      </w:r>
      <w:r>
        <w:rPr>
          <w:b/>
          <w:bCs/>
          <w:sz w:val="32"/>
          <w:szCs w:val="32"/>
        </w:rPr>
        <w:t xml:space="preserve"> </w:t>
      </w:r>
      <w:r>
        <w:rPr>
          <w:b/>
          <w:bCs/>
          <w:sz w:val="32"/>
          <w:szCs w:val="32"/>
          <w:u w:val="single"/>
        </w:rPr>
        <w:t>PROGRAM</w:t>
      </w:r>
    </w:p>
    <w:p w14:paraId="0CA59602" w14:textId="77777777" w:rsidR="00312E1D" w:rsidRDefault="00312E1D">
      <w:pPr>
        <w:suppressAutoHyphens/>
      </w:pPr>
    </w:p>
    <w:p w14:paraId="4778864B" w14:textId="77777777" w:rsidR="00312E1D" w:rsidRDefault="00312E1D">
      <w:pPr>
        <w:pStyle w:val="BodyText"/>
        <w:suppressAutoHyphens/>
      </w:pPr>
    </w:p>
    <w:p w14:paraId="75C4D498" w14:textId="77777777" w:rsidR="00312E1D" w:rsidRDefault="00E34F73">
      <w:pPr>
        <w:pStyle w:val="BodyText"/>
        <w:suppressAutoHyphens/>
      </w:pPr>
      <w:r>
        <w:rPr>
          <w:b/>
          <w:bCs/>
        </w:rPr>
        <w:t xml:space="preserve">Services Available to Each Member </w:t>
      </w:r>
      <w:r>
        <w:rPr>
          <w:b/>
          <w:bCs/>
          <w:i/>
          <w:iCs/>
        </w:rPr>
        <w:t>(at no cost):</w:t>
      </w:r>
    </w:p>
    <w:p w14:paraId="1B1CB3E5" w14:textId="77777777" w:rsidR="00312E1D" w:rsidRDefault="00312E1D">
      <w:pPr>
        <w:suppressAutoHyphens/>
      </w:pPr>
    </w:p>
    <w:p w14:paraId="372E2897" w14:textId="77777777" w:rsidR="00312E1D" w:rsidRDefault="00E34F73">
      <w:pPr>
        <w:numPr>
          <w:ilvl w:val="0"/>
          <w:numId w:val="20"/>
        </w:numPr>
        <w:suppressAutoHyphens/>
      </w:pPr>
      <w:r>
        <w:rPr>
          <w:b/>
          <w:bCs/>
        </w:rPr>
        <w:t>Free financial consultation each year</w:t>
      </w:r>
      <w:r>
        <w:t>: Consultations are held at the Staff Development Center, the local NYSUT office (in Tarrytown) or at Stacey Braun’s office in New York City</w:t>
      </w:r>
      <w:proofErr w:type="gramStart"/>
      <w:r>
        <w:t xml:space="preserve">.  </w:t>
      </w:r>
      <w:proofErr w:type="gramEnd"/>
      <w:r>
        <w:t>You can receive up to six hours of time, in person or over the phone or in combination</w:t>
      </w:r>
      <w:proofErr w:type="gramStart"/>
      <w:r>
        <w:t xml:space="preserve">.  </w:t>
      </w:r>
      <w:proofErr w:type="gramEnd"/>
      <w:r>
        <w:rPr>
          <w:b/>
          <w:bCs/>
        </w:rPr>
        <w:t>For more information or to schedule an appointment call 1-888-949-1925</w:t>
      </w:r>
      <w:proofErr w:type="gramStart"/>
      <w:r>
        <w:rPr>
          <w:b/>
          <w:bCs/>
        </w:rPr>
        <w:t xml:space="preserve">. </w:t>
      </w:r>
      <w:r>
        <w:t xml:space="preserve"> </w:t>
      </w:r>
      <w:proofErr w:type="gramEnd"/>
      <w:r>
        <w:t>Spouses and/or other family members may attend consultations with you.</w:t>
      </w:r>
    </w:p>
    <w:p w14:paraId="00D7FEE1" w14:textId="77777777" w:rsidR="00312E1D" w:rsidRDefault="00E34F73">
      <w:pPr>
        <w:tabs>
          <w:tab w:val="left" w:pos="360"/>
        </w:tabs>
        <w:suppressAutoHyphens/>
      </w:pPr>
      <w:r>
        <w:t xml:space="preserve">      </w:t>
      </w:r>
    </w:p>
    <w:p w14:paraId="79599EEE" w14:textId="77777777" w:rsidR="00312E1D" w:rsidRDefault="00E34F73">
      <w:pPr>
        <w:numPr>
          <w:ilvl w:val="0"/>
          <w:numId w:val="20"/>
        </w:numPr>
        <w:suppressAutoHyphens/>
      </w:pPr>
      <w:r>
        <w:rPr>
          <w:b/>
          <w:bCs/>
        </w:rPr>
        <w:t>Unlimited access to Stacey Braun’s proprietary website</w:t>
      </w:r>
      <w:r>
        <w:t>: This password protected website is a useful financial tool intended to address many of your financial concerns</w:t>
      </w:r>
      <w:proofErr w:type="gramStart"/>
      <w:r>
        <w:t xml:space="preserve">.  </w:t>
      </w:r>
      <w:proofErr w:type="gramEnd"/>
      <w:r>
        <w:t>The website contains financial narratives, market data, quotes, charts, portfolio tracking, financial news, financial glossary, financial calculators, links to other useful financial sites and the email helpdesk</w:t>
      </w:r>
      <w:proofErr w:type="gramStart"/>
      <w:r>
        <w:t xml:space="preserve">.  </w:t>
      </w:r>
      <w:proofErr w:type="gramEnd"/>
      <w:r>
        <w:t>To access the site use “money” as your password and “</w:t>
      </w:r>
      <w:proofErr w:type="spellStart"/>
      <w:r>
        <w:t>whiteplains</w:t>
      </w:r>
      <w:proofErr w:type="spellEnd"/>
      <w:r>
        <w:t xml:space="preserve">” as the User </w:t>
      </w:r>
      <w:proofErr w:type="gramStart"/>
      <w:r>
        <w:t xml:space="preserve">ID.  </w:t>
      </w:r>
      <w:proofErr w:type="gramEnd"/>
      <w:r>
        <w:t xml:space="preserve">   </w:t>
      </w:r>
    </w:p>
    <w:p w14:paraId="7E32FC35" w14:textId="77777777" w:rsidR="00312E1D" w:rsidRDefault="00312E1D">
      <w:pPr>
        <w:suppressAutoHyphens/>
      </w:pPr>
    </w:p>
    <w:p w14:paraId="05026A47" w14:textId="77777777" w:rsidR="00312E1D" w:rsidRDefault="00E34F73">
      <w:pPr>
        <w:numPr>
          <w:ilvl w:val="0"/>
          <w:numId w:val="20"/>
        </w:numPr>
        <w:suppressAutoHyphens/>
      </w:pPr>
      <w:r>
        <w:rPr>
          <w:b/>
          <w:bCs/>
        </w:rPr>
        <w:t>Unlimited use of Stacey Braun’s email helpdesk</w:t>
      </w:r>
      <w:r>
        <w:t>:  To provide answers to basic financial questions, you have access to qualified professionals via Stacey Braun’s email helpdesk</w:t>
      </w:r>
      <w:proofErr w:type="gramStart"/>
      <w:r>
        <w:t xml:space="preserve">.  </w:t>
      </w:r>
      <w:proofErr w:type="gramEnd"/>
    </w:p>
    <w:p w14:paraId="48B3E45C" w14:textId="77777777" w:rsidR="00312E1D" w:rsidRDefault="00312E1D">
      <w:pPr>
        <w:suppressAutoHyphens/>
      </w:pPr>
    </w:p>
    <w:p w14:paraId="384C6A99" w14:textId="77777777" w:rsidR="00312E1D" w:rsidRDefault="00312E1D">
      <w:pPr>
        <w:suppressAutoHyphens/>
      </w:pPr>
    </w:p>
    <w:p w14:paraId="66A24CDE" w14:textId="77777777" w:rsidR="00312E1D" w:rsidRDefault="00E34F73">
      <w:pPr>
        <w:suppressAutoHyphens/>
      </w:pPr>
      <w:r>
        <w:rPr>
          <w:sz w:val="20"/>
          <w:szCs w:val="20"/>
        </w:rPr>
        <w:t xml:space="preserve">Topics for consultations include, but are not limited to: </w:t>
      </w:r>
    </w:p>
    <w:p w14:paraId="7B6BBFF4" w14:textId="77777777" w:rsidR="00312E1D" w:rsidRDefault="00312E1D">
      <w:pPr>
        <w:suppressAutoHyphens/>
      </w:pPr>
    </w:p>
    <w:p w14:paraId="6FAFF5A3" w14:textId="77777777" w:rsidR="00312E1D" w:rsidRDefault="00E34F73">
      <w:pPr>
        <w:suppressAutoHyphens/>
        <w:ind w:left="720"/>
      </w:pPr>
      <w:r>
        <w:rPr>
          <w:i/>
          <w:iCs/>
          <w:sz w:val="28"/>
          <w:szCs w:val="28"/>
        </w:rPr>
        <w:t>Retirement Planning, Refinancing, Mortgages, Debt Management, Budgeting, Divorce, Investments (403b, Pension Advice), Mutual Fund Questions, Asset Allocation, Establishing Risk Tolerance, Taxes, Inheritance Issues, Gifting, Estate Planning, Savings, Cash Flow, General Education, Elder Care, Social Security, Education Funding (</w:t>
      </w:r>
      <w:proofErr w:type="gramStart"/>
      <w:r>
        <w:rPr>
          <w:i/>
          <w:iCs/>
          <w:sz w:val="28"/>
          <w:szCs w:val="28"/>
        </w:rPr>
        <w:t>i.e.</w:t>
      </w:r>
      <w:proofErr w:type="gramEnd"/>
      <w:r>
        <w:rPr>
          <w:i/>
          <w:iCs/>
          <w:sz w:val="28"/>
          <w:szCs w:val="28"/>
        </w:rPr>
        <w:t xml:space="preserve"> 529 plans), Second Opinions &amp; Life, Disability and Long-Term Care Insurance</w:t>
      </w:r>
    </w:p>
    <w:p w14:paraId="4C6F741C" w14:textId="77777777" w:rsidR="00312E1D" w:rsidRDefault="00312E1D">
      <w:pPr>
        <w:suppressAutoHyphens/>
      </w:pPr>
    </w:p>
    <w:p w14:paraId="6AC646C9" w14:textId="77777777" w:rsidR="00312E1D" w:rsidRDefault="00E34F73">
      <w:pPr>
        <w:suppressAutoHyphens/>
        <w:jc w:val="center"/>
      </w:pPr>
      <w:r>
        <w:rPr>
          <w:rFonts w:ascii="Arial" w:hAnsi="Arial"/>
          <w:b/>
          <w:bCs/>
          <w:i/>
          <w:iCs/>
          <w:sz w:val="20"/>
          <w:szCs w:val="20"/>
        </w:rPr>
        <w:t>*STACEY BRAUN PERSONNEL</w:t>
      </w:r>
    </w:p>
    <w:p w14:paraId="53968D72" w14:textId="77777777" w:rsidR="00312E1D" w:rsidRDefault="00E34F73">
      <w:pPr>
        <w:suppressAutoHyphens/>
        <w:jc w:val="center"/>
      </w:pPr>
      <w:r>
        <w:rPr>
          <w:rFonts w:ascii="Arial" w:hAnsi="Arial"/>
          <w:b/>
          <w:bCs/>
          <w:i/>
          <w:iCs/>
          <w:sz w:val="20"/>
          <w:szCs w:val="20"/>
        </w:rPr>
        <w:t>ARE PROHIBITED FROM SELLING INVESTMENTS OR INSURANCE PRODUCTS*</w:t>
      </w:r>
    </w:p>
    <w:p w14:paraId="51BD3524" w14:textId="77777777" w:rsidR="00312E1D" w:rsidRDefault="00312E1D">
      <w:pPr>
        <w:suppressAutoHyphens/>
        <w:jc w:val="center"/>
      </w:pPr>
    </w:p>
    <w:p w14:paraId="62AC810A" w14:textId="77777777" w:rsidR="00312E1D" w:rsidRDefault="00312E1D">
      <w:pPr>
        <w:suppressAutoHyphens/>
        <w:jc w:val="center"/>
      </w:pPr>
    </w:p>
    <w:p w14:paraId="0EDF4A1B" w14:textId="77777777" w:rsidR="00312E1D" w:rsidRDefault="00E34F73">
      <w:pPr>
        <w:suppressAutoHyphens/>
        <w:jc w:val="center"/>
      </w:pPr>
      <w:r>
        <w:rPr>
          <w:rFonts w:ascii="Arial" w:hAnsi="Arial"/>
          <w:b/>
          <w:bCs/>
          <w:i/>
          <w:iCs/>
          <w:sz w:val="20"/>
          <w:szCs w:val="20"/>
        </w:rPr>
        <w:t>STACEY BRAUN IS NOT AFFILIATED WITH ANY 403(b) PROVIDERS</w:t>
      </w:r>
    </w:p>
    <w:p w14:paraId="272AAFBF" w14:textId="77777777" w:rsidR="00312E1D" w:rsidRDefault="00312E1D">
      <w:pPr>
        <w:suppressAutoHyphens/>
      </w:pPr>
    </w:p>
    <w:p w14:paraId="2BA5063C" w14:textId="77777777" w:rsidR="00312E1D" w:rsidRDefault="00312E1D">
      <w:pPr>
        <w:suppressAutoHyphens/>
      </w:pPr>
    </w:p>
    <w:p w14:paraId="74ECE916" w14:textId="77777777" w:rsidR="00312E1D" w:rsidRDefault="00312E1D">
      <w:pPr>
        <w:suppressAutoHyphens/>
      </w:pPr>
    </w:p>
    <w:p w14:paraId="3FB6E129" w14:textId="77777777" w:rsidR="00312E1D" w:rsidRDefault="00312E1D">
      <w:pPr>
        <w:suppressAutoHyphens/>
      </w:pPr>
    </w:p>
    <w:p w14:paraId="65E8B896" w14:textId="77777777" w:rsidR="00312E1D" w:rsidRDefault="00312E1D">
      <w:pPr>
        <w:suppressAutoHyphens/>
      </w:pPr>
    </w:p>
    <w:p w14:paraId="2BFE3267" w14:textId="77777777" w:rsidR="00312E1D" w:rsidRDefault="00312E1D">
      <w:pPr>
        <w:suppressAutoHyphens/>
      </w:pPr>
    </w:p>
    <w:p w14:paraId="51E06013" w14:textId="77777777" w:rsidR="00312E1D" w:rsidRDefault="00312E1D">
      <w:pPr>
        <w:suppressAutoHyphens/>
      </w:pPr>
    </w:p>
    <w:p w14:paraId="27D29DC2" w14:textId="77777777" w:rsidR="00312E1D" w:rsidRDefault="00312E1D">
      <w:pPr>
        <w:suppressAutoHyphens/>
      </w:pPr>
    </w:p>
    <w:p w14:paraId="55FAE1AF" w14:textId="77777777" w:rsidR="00312E1D" w:rsidRDefault="00312E1D">
      <w:pPr>
        <w:suppressAutoHyphens/>
      </w:pPr>
    </w:p>
    <w:p w14:paraId="14B0D7FC" w14:textId="77777777" w:rsidR="00312E1D" w:rsidRDefault="00312E1D">
      <w:pPr>
        <w:suppressAutoHyphens/>
      </w:pPr>
    </w:p>
    <w:p w14:paraId="5F5A971E" w14:textId="77777777" w:rsidR="00312E1D" w:rsidRDefault="00312E1D">
      <w:pPr>
        <w:suppressAutoHyphens/>
      </w:pPr>
    </w:p>
    <w:p w14:paraId="3164390F" w14:textId="77777777" w:rsidR="00312E1D" w:rsidRDefault="00312E1D">
      <w:pPr>
        <w:suppressAutoHyphens/>
      </w:pPr>
    </w:p>
    <w:p w14:paraId="6CEDC226" w14:textId="77777777" w:rsidR="00312E1D" w:rsidRDefault="00312E1D">
      <w:pPr>
        <w:suppressAutoHyphens/>
      </w:pPr>
    </w:p>
    <w:p w14:paraId="783E1381" w14:textId="77777777" w:rsidR="00312E1D" w:rsidRDefault="00312E1D">
      <w:pPr>
        <w:suppressAutoHyphens/>
      </w:pPr>
    </w:p>
    <w:p w14:paraId="007F24B1" w14:textId="77777777" w:rsidR="00312E1D" w:rsidRDefault="00312E1D">
      <w:pPr>
        <w:suppressAutoHyphens/>
      </w:pPr>
    </w:p>
    <w:p w14:paraId="28AF5246" w14:textId="6ED3152F" w:rsidR="00312E1D" w:rsidRDefault="00312E1D">
      <w:pPr>
        <w:suppressAutoHyphens/>
      </w:pPr>
    </w:p>
    <w:p w14:paraId="32E0AE13" w14:textId="7082EE6F" w:rsidR="008E6229" w:rsidRDefault="008E6229">
      <w:pPr>
        <w:suppressAutoHyphens/>
      </w:pPr>
    </w:p>
    <w:p w14:paraId="6A0208DD" w14:textId="6B1AFFE4" w:rsidR="008E6229" w:rsidRDefault="008E6229">
      <w:pPr>
        <w:suppressAutoHyphens/>
      </w:pPr>
    </w:p>
    <w:p w14:paraId="05D7C677" w14:textId="41E587CA" w:rsidR="008E6229" w:rsidRDefault="008E6229">
      <w:pPr>
        <w:suppressAutoHyphens/>
      </w:pPr>
    </w:p>
    <w:p w14:paraId="1D9731F1" w14:textId="77777777" w:rsidR="008E6229" w:rsidRDefault="008E6229">
      <w:pPr>
        <w:suppressAutoHyphens/>
      </w:pPr>
    </w:p>
    <w:p w14:paraId="68F41534" w14:textId="77777777" w:rsidR="00312E1D" w:rsidRDefault="00312E1D">
      <w:pPr>
        <w:suppressAutoHyphens/>
      </w:pPr>
    </w:p>
    <w:p w14:paraId="76DE660F" w14:textId="77777777" w:rsidR="00312E1D" w:rsidRDefault="00312E1D">
      <w:pPr>
        <w:suppressAutoHyphens/>
      </w:pPr>
    </w:p>
    <w:p w14:paraId="4CFE40D7" w14:textId="77777777" w:rsidR="00312E1D" w:rsidRDefault="00E34F73">
      <w:pPr>
        <w:pStyle w:val="Heading6A"/>
        <w:pBdr>
          <w:top w:val="single" w:sz="18" w:space="0" w:color="000000"/>
          <w:left w:val="single" w:sz="18" w:space="0" w:color="000000"/>
          <w:bottom w:val="single" w:sz="18" w:space="0" w:color="000000"/>
          <w:right w:val="single" w:sz="18" w:space="0" w:color="000000"/>
        </w:pBdr>
        <w:suppressAutoHyphens/>
      </w:pPr>
      <w:r>
        <w:rPr>
          <w:u w:val="none"/>
        </w:rPr>
        <w:t xml:space="preserve">COBRA </w:t>
      </w:r>
    </w:p>
    <w:p w14:paraId="510A4774" w14:textId="77777777" w:rsidR="00312E1D" w:rsidRDefault="00312E1D">
      <w:pPr>
        <w:pBdr>
          <w:top w:val="single" w:sz="18" w:space="0" w:color="000000"/>
          <w:left w:val="single" w:sz="18" w:space="0" w:color="000000"/>
          <w:bottom w:val="single" w:sz="18" w:space="0" w:color="000000"/>
          <w:right w:val="single" w:sz="18" w:space="0" w:color="000000"/>
        </w:pBdr>
        <w:suppressAutoHyphens/>
        <w:jc w:val="center"/>
      </w:pPr>
    </w:p>
    <w:p w14:paraId="126414B2" w14:textId="77777777" w:rsidR="00312E1D" w:rsidRDefault="00E34F73">
      <w:pPr>
        <w:pBdr>
          <w:top w:val="single" w:sz="18" w:space="0" w:color="000000"/>
          <w:left w:val="single" w:sz="18" w:space="0" w:color="000000"/>
          <w:bottom w:val="single" w:sz="18" w:space="0" w:color="000000"/>
          <w:right w:val="single" w:sz="18" w:space="0" w:color="000000"/>
        </w:pBdr>
        <w:suppressAutoHyphens/>
        <w:jc w:val="center"/>
      </w:pPr>
      <w:r>
        <w:rPr>
          <w:b/>
          <w:bCs/>
          <w:sz w:val="72"/>
          <w:szCs w:val="72"/>
        </w:rPr>
        <w:t>Extension of Benefits</w:t>
      </w:r>
    </w:p>
    <w:p w14:paraId="247AA531" w14:textId="77777777" w:rsidR="00312E1D" w:rsidRDefault="00312E1D">
      <w:pPr>
        <w:suppressAutoHyphens/>
      </w:pPr>
    </w:p>
    <w:p w14:paraId="102008F1" w14:textId="77777777" w:rsidR="00312E1D" w:rsidRDefault="00312E1D">
      <w:pPr>
        <w:suppressAutoHyphens/>
      </w:pPr>
    </w:p>
    <w:p w14:paraId="3803CB9C" w14:textId="77777777" w:rsidR="00312E1D" w:rsidRDefault="00312E1D">
      <w:pPr>
        <w:suppressAutoHyphens/>
      </w:pPr>
    </w:p>
    <w:p w14:paraId="04A6F325" w14:textId="77777777" w:rsidR="00312E1D" w:rsidRDefault="00312E1D">
      <w:pPr>
        <w:suppressAutoHyphens/>
      </w:pPr>
    </w:p>
    <w:p w14:paraId="13CA9342" w14:textId="77777777" w:rsidR="00312E1D" w:rsidRDefault="00312E1D">
      <w:pPr>
        <w:suppressAutoHyphens/>
      </w:pPr>
    </w:p>
    <w:p w14:paraId="5D800305" w14:textId="77777777" w:rsidR="00312E1D" w:rsidRDefault="00312E1D">
      <w:pPr>
        <w:suppressAutoHyphens/>
      </w:pPr>
    </w:p>
    <w:p w14:paraId="1300D1ED" w14:textId="77777777" w:rsidR="00312E1D" w:rsidRDefault="00312E1D">
      <w:pPr>
        <w:suppressAutoHyphens/>
      </w:pPr>
    </w:p>
    <w:p w14:paraId="21823549" w14:textId="77777777" w:rsidR="00312E1D" w:rsidRDefault="00312E1D">
      <w:pPr>
        <w:suppressAutoHyphens/>
      </w:pPr>
    </w:p>
    <w:p w14:paraId="1B42F03D" w14:textId="77777777" w:rsidR="00312E1D" w:rsidRDefault="00312E1D">
      <w:pPr>
        <w:suppressAutoHyphens/>
      </w:pPr>
    </w:p>
    <w:p w14:paraId="720708E8" w14:textId="77777777" w:rsidR="00312E1D" w:rsidRDefault="00312E1D">
      <w:pPr>
        <w:suppressAutoHyphens/>
      </w:pPr>
    </w:p>
    <w:p w14:paraId="12EDA7B1" w14:textId="77777777" w:rsidR="00312E1D" w:rsidRDefault="00312E1D">
      <w:pPr>
        <w:suppressAutoHyphens/>
      </w:pPr>
    </w:p>
    <w:p w14:paraId="4246EB12" w14:textId="77777777" w:rsidR="00312E1D" w:rsidRDefault="00312E1D">
      <w:pPr>
        <w:suppressAutoHyphens/>
      </w:pPr>
    </w:p>
    <w:p w14:paraId="35B4ED1A" w14:textId="77777777" w:rsidR="00312E1D" w:rsidRDefault="00312E1D">
      <w:pPr>
        <w:suppressAutoHyphens/>
      </w:pPr>
    </w:p>
    <w:p w14:paraId="78F8D6EF" w14:textId="77777777" w:rsidR="00312E1D" w:rsidRDefault="00312E1D">
      <w:pPr>
        <w:suppressAutoHyphens/>
      </w:pPr>
    </w:p>
    <w:p w14:paraId="7D5A7C84" w14:textId="77777777" w:rsidR="00312E1D" w:rsidRDefault="00312E1D">
      <w:pPr>
        <w:suppressAutoHyphens/>
      </w:pPr>
    </w:p>
    <w:p w14:paraId="1367D129" w14:textId="77777777" w:rsidR="00312E1D" w:rsidRDefault="00312E1D">
      <w:pPr>
        <w:suppressAutoHyphens/>
      </w:pPr>
    </w:p>
    <w:p w14:paraId="10CFD974" w14:textId="77777777" w:rsidR="00312E1D" w:rsidRDefault="00312E1D">
      <w:pPr>
        <w:suppressAutoHyphens/>
      </w:pPr>
    </w:p>
    <w:p w14:paraId="10D5FC87" w14:textId="77777777" w:rsidR="00312E1D" w:rsidRDefault="00312E1D">
      <w:pPr>
        <w:suppressAutoHyphens/>
      </w:pPr>
    </w:p>
    <w:p w14:paraId="7C458228" w14:textId="77777777" w:rsidR="00312E1D" w:rsidRDefault="00312E1D">
      <w:pPr>
        <w:suppressAutoHyphens/>
      </w:pPr>
    </w:p>
    <w:p w14:paraId="119F44CD" w14:textId="77777777" w:rsidR="00312E1D" w:rsidRDefault="00312E1D">
      <w:pPr>
        <w:suppressAutoHyphens/>
      </w:pPr>
    </w:p>
    <w:p w14:paraId="261F2126" w14:textId="4C63B10F" w:rsidR="00312E1D" w:rsidRDefault="00312E1D">
      <w:pPr>
        <w:suppressAutoHyphens/>
      </w:pPr>
    </w:p>
    <w:p w14:paraId="278C635E" w14:textId="4FCCDB99" w:rsidR="008E6229" w:rsidRDefault="008E6229">
      <w:pPr>
        <w:suppressAutoHyphens/>
      </w:pPr>
    </w:p>
    <w:p w14:paraId="01115D3E" w14:textId="77777777" w:rsidR="008E6229" w:rsidRDefault="008E6229">
      <w:pPr>
        <w:suppressAutoHyphens/>
      </w:pPr>
    </w:p>
    <w:p w14:paraId="13477CE2" w14:textId="77777777" w:rsidR="00312E1D" w:rsidRDefault="00E34F73">
      <w:pPr>
        <w:suppressAutoHyphens/>
      </w:pPr>
      <w:r>
        <w:rPr>
          <w:b/>
          <w:bCs/>
          <w:u w:val="single"/>
        </w:rPr>
        <w:lastRenderedPageBreak/>
        <w:t>COBRA – Extension of Benefits</w:t>
      </w:r>
    </w:p>
    <w:p w14:paraId="388EA7EB" w14:textId="77777777" w:rsidR="00312E1D" w:rsidRDefault="00312E1D">
      <w:pPr>
        <w:suppressAutoHyphens/>
      </w:pPr>
    </w:p>
    <w:p w14:paraId="53CCB697" w14:textId="77777777" w:rsidR="00312E1D" w:rsidRDefault="00E34F73">
      <w:pPr>
        <w:suppressAutoHyphens/>
      </w:pPr>
      <w:r>
        <w:t>Under the Consolidated Omnibus Reconciliation Act of 1985 (COBRA), certain individuals are given the option of continuing their group health benefits under specific conditions.</w:t>
      </w:r>
    </w:p>
    <w:p w14:paraId="6F859EFC" w14:textId="77777777" w:rsidR="00312E1D" w:rsidRDefault="00312E1D">
      <w:pPr>
        <w:suppressAutoHyphens/>
      </w:pPr>
    </w:p>
    <w:p w14:paraId="74312B78" w14:textId="77777777" w:rsidR="00312E1D" w:rsidRDefault="00E34F73">
      <w:pPr>
        <w:suppressAutoHyphens/>
      </w:pPr>
      <w:r>
        <w:t>You and your dependents are eligible to continue dental and vision coverage for up to 18 months if coverage ends due to:</w:t>
      </w:r>
    </w:p>
    <w:p w14:paraId="1D5D999A" w14:textId="77777777" w:rsidR="00312E1D" w:rsidRDefault="00E34F73">
      <w:pPr>
        <w:numPr>
          <w:ilvl w:val="1"/>
          <w:numId w:val="22"/>
        </w:numPr>
        <w:suppressAutoHyphens/>
      </w:pPr>
      <w:r>
        <w:t>layoff</w:t>
      </w:r>
    </w:p>
    <w:p w14:paraId="2ADA57ED" w14:textId="77777777" w:rsidR="00312E1D" w:rsidRDefault="00E34F73">
      <w:pPr>
        <w:numPr>
          <w:ilvl w:val="1"/>
          <w:numId w:val="22"/>
        </w:numPr>
        <w:suppressAutoHyphens/>
      </w:pPr>
      <w:r>
        <w:t>a reduction in the scheduled work hours per week</w:t>
      </w:r>
    </w:p>
    <w:p w14:paraId="156BF4AB" w14:textId="77777777" w:rsidR="00312E1D" w:rsidRDefault="00E34F73">
      <w:pPr>
        <w:numPr>
          <w:ilvl w:val="1"/>
          <w:numId w:val="22"/>
        </w:numPr>
        <w:suppressAutoHyphens/>
      </w:pPr>
      <w:r>
        <w:t>voluntary termination of employment with the Welfare Trust Fund; or</w:t>
      </w:r>
    </w:p>
    <w:p w14:paraId="6996083B" w14:textId="77777777" w:rsidR="00312E1D" w:rsidRDefault="00E34F73">
      <w:pPr>
        <w:numPr>
          <w:ilvl w:val="1"/>
          <w:numId w:val="22"/>
        </w:numPr>
        <w:suppressAutoHyphens/>
      </w:pPr>
      <w:r>
        <w:t>discharge of employment</w:t>
      </w:r>
    </w:p>
    <w:p w14:paraId="3BC69D8B" w14:textId="77777777" w:rsidR="00312E1D" w:rsidRDefault="00312E1D">
      <w:pPr>
        <w:suppressAutoHyphens/>
      </w:pPr>
    </w:p>
    <w:p w14:paraId="4D96BCBB" w14:textId="77777777" w:rsidR="00312E1D" w:rsidRDefault="00E34F73">
      <w:pPr>
        <w:suppressAutoHyphens/>
      </w:pPr>
      <w:r>
        <w:t>Insurance Programmers, Inc. will notify you of your right to continue coverage within 45 days of the occurrence or of IPI being notified of the occurrence.</w:t>
      </w:r>
    </w:p>
    <w:p w14:paraId="2AD3269B" w14:textId="77777777" w:rsidR="00312E1D" w:rsidRDefault="00312E1D">
      <w:pPr>
        <w:suppressAutoHyphens/>
      </w:pPr>
    </w:p>
    <w:p w14:paraId="017CC587" w14:textId="77777777" w:rsidR="00312E1D" w:rsidRDefault="00E34F73">
      <w:pPr>
        <w:suppressAutoHyphens/>
      </w:pPr>
      <w:r>
        <w:t xml:space="preserve">An employee who (a) </w:t>
      </w:r>
      <w:proofErr w:type="gramStart"/>
      <w:r>
        <w:t>elects</w:t>
      </w:r>
      <w:proofErr w:type="gramEnd"/>
      <w:r>
        <w:t xml:space="preserve"> continuation coverage as the result of termination of employment and (b) is subsequently determined by Social Security to have been disabled as of the date of termination, is entitled to continue coverage for 29 months instead of 18 months.</w:t>
      </w:r>
    </w:p>
    <w:p w14:paraId="2AB28EE1" w14:textId="77777777" w:rsidR="00312E1D" w:rsidRDefault="00312E1D">
      <w:pPr>
        <w:suppressAutoHyphens/>
      </w:pPr>
    </w:p>
    <w:p w14:paraId="1F20287B" w14:textId="77777777" w:rsidR="00312E1D" w:rsidRDefault="00E34F73">
      <w:pPr>
        <w:suppressAutoHyphens/>
      </w:pPr>
      <w:r>
        <w:t>Your dependents are eligible to continue their coverage for up to 36 months upon the occurrence of the following events:</w:t>
      </w:r>
    </w:p>
    <w:p w14:paraId="2FBDB463" w14:textId="77777777" w:rsidR="00312E1D" w:rsidRDefault="00E34F73">
      <w:pPr>
        <w:numPr>
          <w:ilvl w:val="0"/>
          <w:numId w:val="24"/>
        </w:numPr>
        <w:suppressAutoHyphens/>
      </w:pPr>
      <w:r>
        <w:t xml:space="preserve">The spouse, qualified domestic </w:t>
      </w:r>
      <w:proofErr w:type="gramStart"/>
      <w:r>
        <w:t>partner</w:t>
      </w:r>
      <w:proofErr w:type="gramEnd"/>
      <w:r>
        <w:t xml:space="preserve"> and children upon the death of the covered employee</w:t>
      </w:r>
    </w:p>
    <w:p w14:paraId="1BBE16EA" w14:textId="77777777" w:rsidR="00312E1D" w:rsidRDefault="00E34F73">
      <w:pPr>
        <w:numPr>
          <w:ilvl w:val="0"/>
          <w:numId w:val="24"/>
        </w:numPr>
        <w:suppressAutoHyphens/>
      </w:pPr>
      <w:r>
        <w:t>The spouse, upon divorce or legal separation from the employee</w:t>
      </w:r>
    </w:p>
    <w:p w14:paraId="6681E224" w14:textId="77777777" w:rsidR="00312E1D" w:rsidRDefault="00E34F73">
      <w:pPr>
        <w:numPr>
          <w:ilvl w:val="0"/>
          <w:numId w:val="24"/>
        </w:numPr>
        <w:suppressAutoHyphens/>
      </w:pPr>
      <w:r>
        <w:t>Dependent children when they cease to be a dependent child under the definition of the plan.</w:t>
      </w:r>
    </w:p>
    <w:p w14:paraId="1FCD5A15" w14:textId="77777777" w:rsidR="00312E1D" w:rsidRDefault="00312E1D">
      <w:pPr>
        <w:suppressAutoHyphens/>
      </w:pPr>
    </w:p>
    <w:p w14:paraId="24058F14" w14:textId="77777777" w:rsidR="00312E1D" w:rsidRDefault="00E34F73">
      <w:pPr>
        <w:suppressAutoHyphens/>
      </w:pPr>
      <w:r>
        <w:rPr>
          <w:b/>
          <w:bCs/>
        </w:rPr>
        <w:t>You and your dependents must notify your Welfare Trust Fund Trustee or IPI of the occurrence of the events shown above</w:t>
      </w:r>
      <w:proofErr w:type="gramStart"/>
      <w:r>
        <w:t xml:space="preserve">.  </w:t>
      </w:r>
      <w:proofErr w:type="gramEnd"/>
      <w:r>
        <w:t>The notice should be given as soon as reasonably possible after the date the event occurred</w:t>
      </w:r>
      <w:proofErr w:type="gramStart"/>
      <w:r>
        <w:t xml:space="preserve">.  </w:t>
      </w:r>
      <w:proofErr w:type="gramEnd"/>
      <w:r>
        <w:t>Within 45 days of notice that an event ending a dependent’s coverage has occurred, IPI shall send notice to your dependent of the right to continue the coverage.</w:t>
      </w:r>
    </w:p>
    <w:p w14:paraId="044EB5A1" w14:textId="77777777" w:rsidR="00312E1D" w:rsidRDefault="00312E1D">
      <w:pPr>
        <w:suppressAutoHyphens/>
      </w:pPr>
    </w:p>
    <w:p w14:paraId="5A9AA047" w14:textId="77777777" w:rsidR="00312E1D" w:rsidRDefault="00E34F73">
      <w:pPr>
        <w:suppressAutoHyphens/>
      </w:pPr>
      <w:r>
        <w:t>To continue coverage, you or your dependent must apply in writing to IPI within 60 days of the later of 1) the date the coverage ends; or 2) the date you or your dependent receive notice of the right to continue the coverage.</w:t>
      </w:r>
    </w:p>
    <w:p w14:paraId="7903A5DF" w14:textId="77777777" w:rsidR="00312E1D" w:rsidRDefault="00312E1D">
      <w:pPr>
        <w:suppressAutoHyphens/>
      </w:pPr>
    </w:p>
    <w:p w14:paraId="1BFF534D" w14:textId="77777777" w:rsidR="00312E1D" w:rsidRDefault="00E34F73">
      <w:pPr>
        <w:suppressAutoHyphens/>
      </w:pPr>
      <w:r>
        <w:t>You and your dependent must pay the required monthly amount for the continued coverage</w:t>
      </w:r>
      <w:proofErr w:type="gramStart"/>
      <w:r>
        <w:t xml:space="preserve">.  </w:t>
      </w:r>
      <w:proofErr w:type="gramEnd"/>
      <w:r>
        <w:t>IPI will inform you of the monthly amount</w:t>
      </w:r>
      <w:proofErr w:type="gramStart"/>
      <w:r>
        <w:t xml:space="preserve">.  </w:t>
      </w:r>
      <w:proofErr w:type="gramEnd"/>
      <w:r>
        <w:t>You or your dependent must also pay such amount for any period of continued coverage that began prior to the election of such continuance</w:t>
      </w:r>
      <w:proofErr w:type="gramStart"/>
      <w:r>
        <w:t xml:space="preserve">.  </w:t>
      </w:r>
      <w:proofErr w:type="gramEnd"/>
      <w:r>
        <w:t>The amount must be paid within 60 days after the date the continued coverage is elected.</w:t>
      </w:r>
    </w:p>
    <w:p w14:paraId="2D2B6B0B" w14:textId="77777777" w:rsidR="00312E1D" w:rsidRDefault="00312E1D">
      <w:pPr>
        <w:suppressAutoHyphens/>
      </w:pPr>
    </w:p>
    <w:p w14:paraId="75B65611" w14:textId="77777777" w:rsidR="00312E1D" w:rsidRDefault="00E34F73">
      <w:pPr>
        <w:suppressAutoHyphens/>
      </w:pPr>
      <w:r>
        <w:t>The continued coverage will begin on the day after the date that coverage would have ended</w:t>
      </w:r>
      <w:proofErr w:type="gramStart"/>
      <w:r>
        <w:t xml:space="preserve">.  </w:t>
      </w:r>
      <w:proofErr w:type="gramEnd"/>
      <w:r>
        <w:t>It will end when the first of the following events occurs:</w:t>
      </w:r>
    </w:p>
    <w:p w14:paraId="6F10B88B" w14:textId="77777777" w:rsidR="00312E1D" w:rsidRDefault="00312E1D">
      <w:pPr>
        <w:suppressAutoHyphens/>
      </w:pPr>
    </w:p>
    <w:p w14:paraId="6F849BC3" w14:textId="77777777" w:rsidR="00312E1D" w:rsidRDefault="00E34F73">
      <w:pPr>
        <w:numPr>
          <w:ilvl w:val="2"/>
          <w:numId w:val="26"/>
        </w:numPr>
        <w:suppressAutoHyphens/>
      </w:pPr>
      <w:r>
        <w:lastRenderedPageBreak/>
        <w:t xml:space="preserve">the Plan </w:t>
      </w:r>
      <w:proofErr w:type="gramStart"/>
      <w:r>
        <w:t>terminates;</w:t>
      </w:r>
      <w:proofErr w:type="gramEnd"/>
    </w:p>
    <w:p w14:paraId="4D587E00" w14:textId="77777777" w:rsidR="00312E1D" w:rsidRDefault="00E34F73">
      <w:pPr>
        <w:numPr>
          <w:ilvl w:val="2"/>
          <w:numId w:val="26"/>
        </w:numPr>
        <w:suppressAutoHyphens/>
      </w:pPr>
      <w:r>
        <w:t xml:space="preserve">the end of the period allowed for continued </w:t>
      </w:r>
      <w:proofErr w:type="gramStart"/>
      <w:r>
        <w:t>coverage;</w:t>
      </w:r>
      <w:proofErr w:type="gramEnd"/>
    </w:p>
    <w:p w14:paraId="56E6B112" w14:textId="77777777" w:rsidR="00312E1D" w:rsidRDefault="00E34F73">
      <w:pPr>
        <w:numPr>
          <w:ilvl w:val="2"/>
          <w:numId w:val="26"/>
        </w:numPr>
        <w:suppressAutoHyphens/>
      </w:pPr>
      <w:r>
        <w:t xml:space="preserve">the end of the period for which contributions were </w:t>
      </w:r>
      <w:proofErr w:type="gramStart"/>
      <w:r>
        <w:t>paid;</w:t>
      </w:r>
      <w:proofErr w:type="gramEnd"/>
    </w:p>
    <w:p w14:paraId="6B23EF08" w14:textId="77777777" w:rsidR="00312E1D" w:rsidRDefault="00E34F73">
      <w:pPr>
        <w:numPr>
          <w:ilvl w:val="2"/>
          <w:numId w:val="26"/>
        </w:numPr>
        <w:suppressAutoHyphens/>
      </w:pPr>
      <w:r>
        <w:t xml:space="preserve">the date you or your dependent becomes covered under another </w:t>
      </w:r>
      <w:proofErr w:type="gramStart"/>
      <w:r>
        <w:t>plan;</w:t>
      </w:r>
      <w:proofErr w:type="gramEnd"/>
    </w:p>
    <w:p w14:paraId="5C95EA89" w14:textId="77777777" w:rsidR="00312E1D" w:rsidRDefault="00E34F73">
      <w:pPr>
        <w:numPr>
          <w:ilvl w:val="2"/>
          <w:numId w:val="26"/>
        </w:numPr>
        <w:suppressAutoHyphens/>
      </w:pPr>
      <w:r>
        <w:t>the date your former spouse remarries and thereby becomes covered under another plan.</w:t>
      </w:r>
    </w:p>
    <w:p w14:paraId="7E536182" w14:textId="77777777" w:rsidR="00312E1D" w:rsidRDefault="00312E1D">
      <w:pPr>
        <w:suppressAutoHyphens/>
      </w:pPr>
    </w:p>
    <w:p w14:paraId="5FD0ACF7" w14:textId="77777777" w:rsidR="00312E1D" w:rsidRDefault="00312E1D">
      <w:pPr>
        <w:suppressAutoHyphens/>
      </w:pPr>
    </w:p>
    <w:p w14:paraId="63885991" w14:textId="77777777" w:rsidR="00312E1D" w:rsidRDefault="00312E1D">
      <w:pPr>
        <w:suppressAutoHyphens/>
      </w:pPr>
    </w:p>
    <w:p w14:paraId="00E107B7" w14:textId="1232D324" w:rsidR="00312E1D" w:rsidRDefault="00312E1D">
      <w:pPr>
        <w:suppressAutoHyphens/>
      </w:pPr>
    </w:p>
    <w:p w14:paraId="42DAC7B9" w14:textId="77777777" w:rsidR="008E6229" w:rsidRDefault="008E6229">
      <w:pPr>
        <w:suppressAutoHyphens/>
      </w:pPr>
    </w:p>
    <w:p w14:paraId="53F1AA81" w14:textId="77777777" w:rsidR="00312E1D" w:rsidRDefault="00312E1D">
      <w:pPr>
        <w:suppressAutoHyphens/>
      </w:pPr>
    </w:p>
    <w:p w14:paraId="79270B73" w14:textId="77777777" w:rsidR="00312E1D" w:rsidRDefault="00312E1D">
      <w:pPr>
        <w:suppressAutoHyphens/>
      </w:pPr>
    </w:p>
    <w:p w14:paraId="69EF385B" w14:textId="77777777" w:rsidR="00312E1D" w:rsidRDefault="00312E1D">
      <w:pPr>
        <w:suppressAutoHyphens/>
      </w:pPr>
    </w:p>
    <w:p w14:paraId="1951E562" w14:textId="77777777" w:rsidR="00312E1D" w:rsidRDefault="00312E1D">
      <w:pPr>
        <w:suppressAutoHyphens/>
      </w:pPr>
    </w:p>
    <w:p w14:paraId="75D9B0C6" w14:textId="77777777" w:rsidR="00312E1D" w:rsidRDefault="00312E1D">
      <w:pPr>
        <w:suppressAutoHyphens/>
      </w:pPr>
    </w:p>
    <w:p w14:paraId="3B5F8368" w14:textId="77777777" w:rsidR="00312E1D" w:rsidRDefault="00312E1D">
      <w:pPr>
        <w:suppressAutoHyphens/>
      </w:pPr>
    </w:p>
    <w:p w14:paraId="5A4100C6" w14:textId="77777777" w:rsidR="00312E1D" w:rsidRDefault="00312E1D">
      <w:pPr>
        <w:suppressAutoHyphens/>
      </w:pPr>
    </w:p>
    <w:p w14:paraId="0AC79D86" w14:textId="77777777" w:rsidR="00312E1D" w:rsidRDefault="00312E1D">
      <w:pPr>
        <w:suppressAutoHyphens/>
      </w:pPr>
    </w:p>
    <w:p w14:paraId="26F2DF3E" w14:textId="77777777" w:rsidR="00312E1D" w:rsidRDefault="00312E1D">
      <w:pPr>
        <w:suppressAutoHyphens/>
      </w:pPr>
    </w:p>
    <w:p w14:paraId="4E6B24E4" w14:textId="77777777" w:rsidR="00312E1D" w:rsidRDefault="00312E1D">
      <w:pPr>
        <w:suppressAutoHyphens/>
      </w:pPr>
    </w:p>
    <w:p w14:paraId="7F7310B9" w14:textId="77777777" w:rsidR="00312E1D" w:rsidRDefault="00312E1D">
      <w:pPr>
        <w:suppressAutoHyphens/>
      </w:pPr>
    </w:p>
    <w:p w14:paraId="7C557780" w14:textId="77777777" w:rsidR="00312E1D" w:rsidRDefault="00312E1D">
      <w:pPr>
        <w:suppressAutoHyphens/>
      </w:pPr>
    </w:p>
    <w:p w14:paraId="75D651B9" w14:textId="77777777" w:rsidR="00312E1D" w:rsidRDefault="00312E1D">
      <w:pPr>
        <w:suppressAutoHyphens/>
      </w:pPr>
    </w:p>
    <w:p w14:paraId="3A0A1986" w14:textId="77777777" w:rsidR="00312E1D" w:rsidRDefault="00312E1D">
      <w:pPr>
        <w:suppressAutoHyphens/>
      </w:pPr>
    </w:p>
    <w:p w14:paraId="3081F223" w14:textId="77777777" w:rsidR="00312E1D" w:rsidRDefault="00312E1D">
      <w:pPr>
        <w:suppressAutoHyphens/>
      </w:pPr>
    </w:p>
    <w:p w14:paraId="0432F4FF" w14:textId="77777777" w:rsidR="00312E1D" w:rsidRDefault="00312E1D">
      <w:pPr>
        <w:suppressAutoHyphens/>
      </w:pPr>
    </w:p>
    <w:p w14:paraId="31ED8AAB" w14:textId="77777777" w:rsidR="00312E1D" w:rsidRDefault="00312E1D">
      <w:pPr>
        <w:suppressAutoHyphens/>
      </w:pPr>
    </w:p>
    <w:p w14:paraId="00ED8629" w14:textId="77777777" w:rsidR="00312E1D" w:rsidRDefault="00312E1D">
      <w:pPr>
        <w:suppressAutoHyphens/>
      </w:pPr>
    </w:p>
    <w:p w14:paraId="334083AD" w14:textId="77777777" w:rsidR="00312E1D" w:rsidRDefault="00312E1D">
      <w:pPr>
        <w:suppressAutoHyphens/>
      </w:pPr>
    </w:p>
    <w:p w14:paraId="4D0840D7" w14:textId="77777777" w:rsidR="00312E1D" w:rsidRDefault="00312E1D">
      <w:pPr>
        <w:suppressAutoHyphens/>
      </w:pPr>
    </w:p>
    <w:p w14:paraId="50AC57E7" w14:textId="77777777" w:rsidR="00312E1D" w:rsidRDefault="00312E1D">
      <w:pPr>
        <w:suppressAutoHyphens/>
      </w:pPr>
    </w:p>
    <w:p w14:paraId="7EB50857" w14:textId="77777777" w:rsidR="00312E1D" w:rsidRDefault="00312E1D">
      <w:pPr>
        <w:suppressAutoHyphens/>
      </w:pPr>
    </w:p>
    <w:p w14:paraId="020DE021" w14:textId="77777777" w:rsidR="00312E1D" w:rsidRDefault="00312E1D">
      <w:pPr>
        <w:suppressAutoHyphens/>
      </w:pPr>
    </w:p>
    <w:p w14:paraId="695C0277" w14:textId="77777777" w:rsidR="00312E1D" w:rsidRDefault="00312E1D">
      <w:pPr>
        <w:suppressAutoHyphens/>
      </w:pPr>
    </w:p>
    <w:p w14:paraId="09D77D15" w14:textId="77777777" w:rsidR="00312E1D" w:rsidRDefault="00312E1D">
      <w:pPr>
        <w:suppressAutoHyphens/>
      </w:pPr>
    </w:p>
    <w:p w14:paraId="2AE63DAF" w14:textId="77777777" w:rsidR="00312E1D" w:rsidRDefault="00312E1D">
      <w:pPr>
        <w:suppressAutoHyphens/>
      </w:pPr>
    </w:p>
    <w:p w14:paraId="5DD93F1C" w14:textId="77777777" w:rsidR="00312E1D" w:rsidRDefault="00312E1D">
      <w:pPr>
        <w:suppressAutoHyphens/>
      </w:pPr>
    </w:p>
    <w:p w14:paraId="7256FB85" w14:textId="77777777" w:rsidR="00312E1D" w:rsidRDefault="00312E1D">
      <w:pPr>
        <w:suppressAutoHyphens/>
      </w:pPr>
    </w:p>
    <w:p w14:paraId="0DFC222B" w14:textId="77777777" w:rsidR="00312E1D" w:rsidRDefault="00312E1D">
      <w:pPr>
        <w:suppressAutoHyphens/>
      </w:pPr>
    </w:p>
    <w:p w14:paraId="1CB7810C" w14:textId="77777777" w:rsidR="00312E1D" w:rsidRDefault="00312E1D">
      <w:pPr>
        <w:suppressAutoHyphens/>
      </w:pPr>
    </w:p>
    <w:p w14:paraId="46DE7064" w14:textId="77777777" w:rsidR="00312E1D" w:rsidRDefault="00312E1D">
      <w:pPr>
        <w:suppressAutoHyphens/>
      </w:pPr>
    </w:p>
    <w:p w14:paraId="5E8A8DA9" w14:textId="77777777" w:rsidR="00312E1D" w:rsidRDefault="00312E1D">
      <w:pPr>
        <w:suppressAutoHyphens/>
      </w:pPr>
    </w:p>
    <w:p w14:paraId="0469645D" w14:textId="77777777" w:rsidR="00312E1D" w:rsidRDefault="00312E1D">
      <w:pPr>
        <w:suppressAutoHyphens/>
      </w:pPr>
    </w:p>
    <w:p w14:paraId="5A3C00B3" w14:textId="77777777" w:rsidR="00312E1D" w:rsidRDefault="00312E1D">
      <w:pPr>
        <w:suppressAutoHyphens/>
      </w:pPr>
    </w:p>
    <w:p w14:paraId="4AF3C6B7" w14:textId="77777777" w:rsidR="00312E1D" w:rsidRDefault="00312E1D">
      <w:pPr>
        <w:suppressAutoHyphens/>
      </w:pPr>
    </w:p>
    <w:p w14:paraId="051B45B5" w14:textId="77777777" w:rsidR="00312E1D" w:rsidRDefault="00312E1D">
      <w:pPr>
        <w:suppressAutoHyphens/>
      </w:pPr>
    </w:p>
    <w:p w14:paraId="024DE176" w14:textId="77777777" w:rsidR="00312E1D" w:rsidRDefault="00312E1D">
      <w:pPr>
        <w:suppressAutoHyphens/>
      </w:pPr>
    </w:p>
    <w:p w14:paraId="00CF21E5" w14:textId="77777777" w:rsidR="00312E1D" w:rsidRDefault="00312E1D">
      <w:pPr>
        <w:suppressAutoHyphens/>
      </w:pPr>
    </w:p>
    <w:p w14:paraId="2554003F" w14:textId="77777777" w:rsidR="00312E1D" w:rsidRDefault="00312E1D">
      <w:pPr>
        <w:suppressAutoHyphens/>
      </w:pPr>
    </w:p>
    <w:p w14:paraId="229A4840" w14:textId="77777777" w:rsidR="00312E1D" w:rsidRDefault="00312E1D">
      <w:pPr>
        <w:suppressAutoHyphens/>
      </w:pPr>
    </w:p>
    <w:p w14:paraId="13D27E01" w14:textId="77777777" w:rsidR="00312E1D" w:rsidRDefault="00312E1D">
      <w:pPr>
        <w:suppressAutoHyphens/>
      </w:pPr>
    </w:p>
    <w:p w14:paraId="0D38B7C8" w14:textId="77777777" w:rsidR="00312E1D" w:rsidRDefault="00312E1D">
      <w:pPr>
        <w:suppressAutoHyphens/>
      </w:pPr>
    </w:p>
    <w:p w14:paraId="53EF3375" w14:textId="77777777" w:rsidR="00312E1D" w:rsidRDefault="00312E1D">
      <w:pPr>
        <w:suppressAutoHyphens/>
      </w:pPr>
    </w:p>
    <w:p w14:paraId="1A95EFC0" w14:textId="77777777" w:rsidR="00312E1D" w:rsidRDefault="00312E1D">
      <w:pPr>
        <w:suppressAutoHyphens/>
      </w:pPr>
    </w:p>
    <w:p w14:paraId="051B6BA0" w14:textId="77777777" w:rsidR="00312E1D" w:rsidRDefault="00312E1D">
      <w:pPr>
        <w:suppressAutoHyphens/>
      </w:pPr>
    </w:p>
    <w:p w14:paraId="07FC888F" w14:textId="77777777" w:rsidR="00312E1D" w:rsidRDefault="00312E1D">
      <w:pPr>
        <w:suppressAutoHyphens/>
      </w:pPr>
    </w:p>
    <w:p w14:paraId="7E0F8899" w14:textId="77777777" w:rsidR="00312E1D" w:rsidRDefault="00312E1D">
      <w:pPr>
        <w:suppressAutoHyphens/>
      </w:pPr>
    </w:p>
    <w:p w14:paraId="34F84DB1" w14:textId="77777777" w:rsidR="00312E1D" w:rsidRDefault="00312E1D">
      <w:pPr>
        <w:suppressAutoHyphens/>
      </w:pPr>
    </w:p>
    <w:p w14:paraId="34C95FBC" w14:textId="5E2CD9A9" w:rsidR="00312E1D" w:rsidRDefault="00312E1D">
      <w:pPr>
        <w:suppressAutoHyphens/>
      </w:pPr>
    </w:p>
    <w:p w14:paraId="79A71BA2" w14:textId="1ADBFDA1" w:rsidR="008E6229" w:rsidRDefault="008E6229">
      <w:pPr>
        <w:suppressAutoHyphens/>
      </w:pPr>
    </w:p>
    <w:p w14:paraId="049DD2FF" w14:textId="35B43B62" w:rsidR="008E6229" w:rsidRDefault="008E6229">
      <w:pPr>
        <w:suppressAutoHyphens/>
      </w:pPr>
    </w:p>
    <w:p w14:paraId="5E56E1A9" w14:textId="461C000A" w:rsidR="008E6229" w:rsidRDefault="008E6229">
      <w:pPr>
        <w:suppressAutoHyphens/>
      </w:pPr>
    </w:p>
    <w:p w14:paraId="3B3A4BD6" w14:textId="467C202B" w:rsidR="008E6229" w:rsidRDefault="008E6229">
      <w:pPr>
        <w:suppressAutoHyphens/>
      </w:pPr>
    </w:p>
    <w:p w14:paraId="22EAD9C7" w14:textId="26B17E10" w:rsidR="008E6229" w:rsidRDefault="008E6229">
      <w:pPr>
        <w:suppressAutoHyphens/>
      </w:pPr>
    </w:p>
    <w:p w14:paraId="023DEC54" w14:textId="1CA0150E" w:rsidR="008E6229" w:rsidRDefault="008E6229">
      <w:pPr>
        <w:suppressAutoHyphens/>
      </w:pPr>
    </w:p>
    <w:p w14:paraId="445478F4" w14:textId="77B10254" w:rsidR="008E6229" w:rsidRDefault="008E6229">
      <w:pPr>
        <w:suppressAutoHyphens/>
      </w:pPr>
    </w:p>
    <w:p w14:paraId="5CB33A9D" w14:textId="62DC7AAA" w:rsidR="008E6229" w:rsidRDefault="008E6229">
      <w:pPr>
        <w:suppressAutoHyphens/>
      </w:pPr>
    </w:p>
    <w:p w14:paraId="3F5ABF99" w14:textId="77777777" w:rsidR="008E6229" w:rsidRDefault="008E6229">
      <w:pPr>
        <w:suppressAutoHyphens/>
      </w:pPr>
    </w:p>
    <w:p w14:paraId="2C6A805F" w14:textId="77777777" w:rsidR="00312E1D" w:rsidRDefault="00312E1D">
      <w:pPr>
        <w:suppressAutoHyphens/>
      </w:pPr>
    </w:p>
    <w:p w14:paraId="0CCB8485" w14:textId="77777777" w:rsidR="00312E1D" w:rsidRDefault="00E34F73">
      <w:pPr>
        <w:pStyle w:val="BodyText3"/>
        <w:suppressAutoHyphens/>
      </w:pPr>
      <w:r>
        <w:rPr>
          <w:sz w:val="72"/>
          <w:szCs w:val="72"/>
        </w:rPr>
        <w:t>GENERAL INFORMATION</w:t>
      </w:r>
    </w:p>
    <w:p w14:paraId="76A7AB25" w14:textId="77777777" w:rsidR="00312E1D" w:rsidRDefault="00312E1D">
      <w:pPr>
        <w:suppressAutoHyphens/>
        <w:jc w:val="center"/>
      </w:pPr>
    </w:p>
    <w:p w14:paraId="195D9990" w14:textId="77777777" w:rsidR="00312E1D" w:rsidRDefault="00312E1D">
      <w:pPr>
        <w:suppressAutoHyphens/>
        <w:jc w:val="center"/>
      </w:pPr>
    </w:p>
    <w:p w14:paraId="36D8EB2D" w14:textId="77777777" w:rsidR="00312E1D" w:rsidRDefault="00312E1D">
      <w:pPr>
        <w:suppressAutoHyphens/>
        <w:jc w:val="center"/>
      </w:pPr>
    </w:p>
    <w:p w14:paraId="3AC2EA3A" w14:textId="77777777" w:rsidR="00312E1D" w:rsidRDefault="00312E1D">
      <w:pPr>
        <w:suppressAutoHyphens/>
        <w:jc w:val="center"/>
      </w:pPr>
    </w:p>
    <w:p w14:paraId="62A0747B" w14:textId="77777777" w:rsidR="00312E1D" w:rsidRDefault="00312E1D">
      <w:pPr>
        <w:suppressAutoHyphens/>
        <w:jc w:val="center"/>
      </w:pPr>
    </w:p>
    <w:p w14:paraId="40A1827A" w14:textId="77777777" w:rsidR="00312E1D" w:rsidRDefault="00312E1D">
      <w:pPr>
        <w:suppressAutoHyphens/>
        <w:jc w:val="center"/>
      </w:pPr>
    </w:p>
    <w:p w14:paraId="0F175C76" w14:textId="77777777" w:rsidR="00312E1D" w:rsidRDefault="00312E1D">
      <w:pPr>
        <w:suppressAutoHyphens/>
        <w:jc w:val="center"/>
      </w:pPr>
    </w:p>
    <w:p w14:paraId="0E42E20D" w14:textId="77777777" w:rsidR="00312E1D" w:rsidRDefault="00312E1D">
      <w:pPr>
        <w:suppressAutoHyphens/>
        <w:jc w:val="center"/>
      </w:pPr>
    </w:p>
    <w:p w14:paraId="36E6D5A1" w14:textId="77777777" w:rsidR="00312E1D" w:rsidRDefault="00312E1D">
      <w:pPr>
        <w:suppressAutoHyphens/>
        <w:jc w:val="center"/>
      </w:pPr>
    </w:p>
    <w:p w14:paraId="509E5136" w14:textId="77777777" w:rsidR="00312E1D" w:rsidRDefault="00312E1D">
      <w:pPr>
        <w:suppressAutoHyphens/>
        <w:jc w:val="center"/>
      </w:pPr>
    </w:p>
    <w:p w14:paraId="649E68A5" w14:textId="77777777" w:rsidR="00312E1D" w:rsidRDefault="00312E1D">
      <w:pPr>
        <w:suppressAutoHyphens/>
        <w:jc w:val="center"/>
      </w:pPr>
    </w:p>
    <w:p w14:paraId="2C216E97" w14:textId="77777777" w:rsidR="00312E1D" w:rsidRDefault="00312E1D">
      <w:pPr>
        <w:suppressAutoHyphens/>
        <w:jc w:val="center"/>
      </w:pPr>
    </w:p>
    <w:p w14:paraId="199C58DF" w14:textId="77777777" w:rsidR="00312E1D" w:rsidRDefault="00312E1D">
      <w:pPr>
        <w:suppressAutoHyphens/>
        <w:jc w:val="center"/>
      </w:pPr>
    </w:p>
    <w:p w14:paraId="1E0A1777" w14:textId="77777777" w:rsidR="00312E1D" w:rsidRDefault="00312E1D">
      <w:pPr>
        <w:suppressAutoHyphens/>
        <w:jc w:val="center"/>
      </w:pPr>
    </w:p>
    <w:p w14:paraId="0432E968" w14:textId="77777777" w:rsidR="00312E1D" w:rsidRDefault="00312E1D">
      <w:pPr>
        <w:suppressAutoHyphens/>
        <w:jc w:val="center"/>
      </w:pPr>
    </w:p>
    <w:p w14:paraId="3030DE99" w14:textId="77777777" w:rsidR="00312E1D" w:rsidRDefault="00312E1D">
      <w:pPr>
        <w:suppressAutoHyphens/>
        <w:jc w:val="center"/>
      </w:pPr>
    </w:p>
    <w:p w14:paraId="5DD866AD" w14:textId="77777777" w:rsidR="00312E1D" w:rsidRDefault="00312E1D">
      <w:pPr>
        <w:suppressAutoHyphens/>
        <w:jc w:val="center"/>
      </w:pPr>
    </w:p>
    <w:p w14:paraId="51E7E58B" w14:textId="17752361" w:rsidR="00312E1D" w:rsidRDefault="00312E1D">
      <w:pPr>
        <w:suppressAutoHyphens/>
        <w:jc w:val="center"/>
      </w:pPr>
    </w:p>
    <w:p w14:paraId="03DB0F11" w14:textId="05DDB5F4" w:rsidR="008E6229" w:rsidRDefault="008E6229">
      <w:pPr>
        <w:suppressAutoHyphens/>
        <w:jc w:val="center"/>
      </w:pPr>
    </w:p>
    <w:p w14:paraId="2599FCA7" w14:textId="77777777" w:rsidR="008E6229" w:rsidRDefault="008E6229">
      <w:pPr>
        <w:suppressAutoHyphens/>
        <w:jc w:val="center"/>
      </w:pPr>
    </w:p>
    <w:p w14:paraId="485DF883" w14:textId="77777777" w:rsidR="00312E1D" w:rsidRDefault="00312E1D">
      <w:pPr>
        <w:suppressAutoHyphens/>
        <w:jc w:val="center"/>
      </w:pPr>
    </w:p>
    <w:p w14:paraId="58138C76" w14:textId="77777777" w:rsidR="00312E1D" w:rsidRDefault="00E34F73">
      <w:pPr>
        <w:suppressAutoHyphens/>
      </w:pPr>
      <w:r>
        <w:rPr>
          <w:b/>
          <w:bCs/>
          <w:u w:val="single"/>
        </w:rPr>
        <w:lastRenderedPageBreak/>
        <w:t>GENERAL INFORMATION</w:t>
      </w:r>
    </w:p>
    <w:p w14:paraId="010060AA" w14:textId="77777777" w:rsidR="00312E1D" w:rsidRDefault="00312E1D">
      <w:pPr>
        <w:suppressAutoHyphens/>
      </w:pPr>
    </w:p>
    <w:p w14:paraId="06890C6A" w14:textId="77777777" w:rsidR="00312E1D" w:rsidRDefault="00E34F73">
      <w:pPr>
        <w:suppressAutoHyphens/>
      </w:pPr>
      <w:r>
        <w:rPr>
          <w:b/>
          <w:bCs/>
          <w:u w:val="single"/>
        </w:rPr>
        <w:t>Coordination of Benefits Provision</w:t>
      </w:r>
    </w:p>
    <w:p w14:paraId="52ADE9E4" w14:textId="77777777" w:rsidR="00312E1D" w:rsidRDefault="00312E1D">
      <w:pPr>
        <w:suppressAutoHyphens/>
      </w:pPr>
    </w:p>
    <w:p w14:paraId="74F2BBAE" w14:textId="77777777" w:rsidR="00312E1D" w:rsidRDefault="00E34F73">
      <w:pPr>
        <w:suppressAutoHyphens/>
      </w:pPr>
      <w:r>
        <w:t>Some individuals have coverage in addition to the benefits provided by this plan</w:t>
      </w:r>
      <w:proofErr w:type="gramStart"/>
      <w:r>
        <w:t xml:space="preserve">.  </w:t>
      </w:r>
      <w:proofErr w:type="gramEnd"/>
      <w:r>
        <w:t xml:space="preserve">When this happens, the amount of benefits payable under this plan will </w:t>
      </w:r>
      <w:proofErr w:type="gramStart"/>
      <w:r>
        <w:t>take into account</w:t>
      </w:r>
      <w:proofErr w:type="gramEnd"/>
      <w:r>
        <w:t xml:space="preserve"> any coverage a Participant has under “other plans” so the combined benefits under this Plan and the “other plans” will not exceed the total expenses.  For purposes of coordinating benefits of multiple coverage, an “other plan” means any plan of benefits provided by:</w:t>
      </w:r>
    </w:p>
    <w:p w14:paraId="1F16F9B9" w14:textId="77777777" w:rsidR="00312E1D" w:rsidRDefault="00312E1D">
      <w:pPr>
        <w:suppressAutoHyphens/>
      </w:pPr>
    </w:p>
    <w:p w14:paraId="4F76FD41" w14:textId="77777777" w:rsidR="00312E1D" w:rsidRDefault="00E34F73">
      <w:pPr>
        <w:numPr>
          <w:ilvl w:val="0"/>
          <w:numId w:val="28"/>
        </w:numPr>
        <w:suppressAutoHyphens/>
      </w:pPr>
      <w:r>
        <w:t xml:space="preserve">Group insurance or any other arrangement of coverage for individuals in a group which provides benefits or services on an insured or an uninsured </w:t>
      </w:r>
      <w:proofErr w:type="gramStart"/>
      <w:r>
        <w:t>basis;</w:t>
      </w:r>
      <w:proofErr w:type="gramEnd"/>
    </w:p>
    <w:p w14:paraId="22DE98A8" w14:textId="77777777" w:rsidR="00312E1D" w:rsidRDefault="00E34F73">
      <w:pPr>
        <w:numPr>
          <w:ilvl w:val="0"/>
          <w:numId w:val="28"/>
        </w:numPr>
        <w:suppressAutoHyphens/>
      </w:pPr>
      <w:r>
        <w:t>“No fault” automobile insurance, which is required under any law and is provided on other than a group basis; or</w:t>
      </w:r>
    </w:p>
    <w:p w14:paraId="50932A0A" w14:textId="77777777" w:rsidR="00312E1D" w:rsidRDefault="00E34F73">
      <w:pPr>
        <w:numPr>
          <w:ilvl w:val="0"/>
          <w:numId w:val="28"/>
        </w:numPr>
        <w:suppressAutoHyphens/>
      </w:pPr>
      <w:r>
        <w:t>Plans provided by the U.S. Government, State Government, etc.</w:t>
      </w:r>
    </w:p>
    <w:p w14:paraId="38C0A6A3" w14:textId="77777777" w:rsidR="00312E1D" w:rsidRDefault="00312E1D">
      <w:pPr>
        <w:suppressAutoHyphens/>
        <w:ind w:left="720"/>
      </w:pPr>
    </w:p>
    <w:p w14:paraId="51C58F5C" w14:textId="77777777" w:rsidR="00312E1D" w:rsidRDefault="00E34F73">
      <w:pPr>
        <w:suppressAutoHyphens/>
      </w:pPr>
      <w:r>
        <w:t xml:space="preserve">In coordinating the benefits for a Participant having multiple coverage, the “primary” plan pays </w:t>
      </w:r>
      <w:proofErr w:type="gramStart"/>
      <w:r>
        <w:t>first</w:t>
      </w:r>
      <w:proofErr w:type="gramEnd"/>
      <w:r>
        <w:t xml:space="preserve"> and the “secondary” plan pays next to make up the difference, but the total benefit paid by both the primary and the secondary plans will not exceed 100% of the allowable expenses incurred.  In addition, no plan will pay more benefits than it would normally provide without this coordinating provision</w:t>
      </w:r>
      <w:proofErr w:type="gramStart"/>
      <w:r>
        <w:t xml:space="preserve">.  </w:t>
      </w:r>
      <w:proofErr w:type="gramEnd"/>
      <w:r>
        <w:t>In determining which plan is primary and which plan is secondary, the following order will be used:</w:t>
      </w:r>
    </w:p>
    <w:p w14:paraId="23199597" w14:textId="77777777" w:rsidR="00312E1D" w:rsidRDefault="00312E1D">
      <w:pPr>
        <w:suppressAutoHyphens/>
      </w:pPr>
    </w:p>
    <w:p w14:paraId="278C7B2D" w14:textId="77777777" w:rsidR="00312E1D" w:rsidRDefault="00E34F73">
      <w:pPr>
        <w:numPr>
          <w:ilvl w:val="0"/>
          <w:numId w:val="30"/>
        </w:numPr>
        <w:suppressAutoHyphens/>
      </w:pPr>
      <w:r>
        <w:t>A plan without a coordination of benefits provision will always be the primary plan; and</w:t>
      </w:r>
    </w:p>
    <w:p w14:paraId="535E4576" w14:textId="77777777" w:rsidR="00312E1D" w:rsidRDefault="00E34F73">
      <w:pPr>
        <w:numPr>
          <w:ilvl w:val="0"/>
          <w:numId w:val="30"/>
        </w:numPr>
        <w:suppressAutoHyphens/>
      </w:pPr>
      <w:r>
        <w:t xml:space="preserve">If all plans have a coordination of </w:t>
      </w:r>
      <w:proofErr w:type="gramStart"/>
      <w:r>
        <w:t>benefits provision</w:t>
      </w:r>
      <w:proofErr w:type="gramEnd"/>
      <w:r>
        <w:t xml:space="preserve"> then:</w:t>
      </w:r>
    </w:p>
    <w:p w14:paraId="629BB115" w14:textId="77777777" w:rsidR="00312E1D" w:rsidRDefault="00E34F73">
      <w:pPr>
        <w:numPr>
          <w:ilvl w:val="1"/>
          <w:numId w:val="32"/>
        </w:numPr>
        <w:suppressAutoHyphens/>
      </w:pPr>
      <w:r>
        <w:t xml:space="preserve">The plan covering the Participant as an employee is </w:t>
      </w:r>
      <w:proofErr w:type="gramStart"/>
      <w:r>
        <w:t>primary;</w:t>
      </w:r>
      <w:proofErr w:type="gramEnd"/>
    </w:p>
    <w:p w14:paraId="09E55E14" w14:textId="77777777" w:rsidR="00312E1D" w:rsidRDefault="00E34F73">
      <w:pPr>
        <w:numPr>
          <w:ilvl w:val="1"/>
          <w:numId w:val="32"/>
        </w:numPr>
        <w:suppressAutoHyphens/>
      </w:pPr>
      <w:r>
        <w:t xml:space="preserve">The plan covering the Participant as a Dependent Spouse or qualified domestic partner is </w:t>
      </w:r>
      <w:proofErr w:type="gramStart"/>
      <w:r>
        <w:t>secondary;</w:t>
      </w:r>
      <w:proofErr w:type="gramEnd"/>
    </w:p>
    <w:p w14:paraId="3F56EAE0" w14:textId="77777777" w:rsidR="00312E1D" w:rsidRDefault="00E34F73">
      <w:pPr>
        <w:numPr>
          <w:ilvl w:val="1"/>
          <w:numId w:val="32"/>
        </w:numPr>
        <w:suppressAutoHyphens/>
      </w:pPr>
      <w:r>
        <w:t>With respect to Dependent Children, the plan that covers a person as a dependent of an employee whose month and day of birth (NOT YEAR) occur earlier in the calendar year will be considered primary</w:t>
      </w:r>
    </w:p>
    <w:p w14:paraId="047D6367" w14:textId="77777777" w:rsidR="00312E1D" w:rsidRDefault="00E34F73">
      <w:pPr>
        <w:numPr>
          <w:ilvl w:val="1"/>
          <w:numId w:val="32"/>
        </w:numPr>
        <w:suppressAutoHyphens/>
      </w:pPr>
      <w:r>
        <w:t>If the person is a dependent child of divorced or separated parents, the order will be as follows:</w:t>
      </w:r>
    </w:p>
    <w:p w14:paraId="595B1998" w14:textId="77777777" w:rsidR="00312E1D" w:rsidRDefault="00E34F73">
      <w:pPr>
        <w:numPr>
          <w:ilvl w:val="2"/>
          <w:numId w:val="34"/>
        </w:numPr>
        <w:suppressAutoHyphens/>
      </w:pPr>
      <w:r>
        <w:t xml:space="preserve">first, the Plan of the Parent with custody of the </w:t>
      </w:r>
      <w:proofErr w:type="gramStart"/>
      <w:r>
        <w:t>child;</w:t>
      </w:r>
      <w:proofErr w:type="gramEnd"/>
    </w:p>
    <w:p w14:paraId="16F1B862" w14:textId="77777777" w:rsidR="00312E1D" w:rsidRDefault="00E34F73">
      <w:pPr>
        <w:numPr>
          <w:ilvl w:val="2"/>
          <w:numId w:val="34"/>
        </w:numPr>
        <w:suppressAutoHyphens/>
      </w:pPr>
      <w:r>
        <w:t xml:space="preserve">then, the Plan of the spouse or qualified domestic partner of the parent with custody of the </w:t>
      </w:r>
      <w:proofErr w:type="gramStart"/>
      <w:r>
        <w:t>child;</w:t>
      </w:r>
      <w:proofErr w:type="gramEnd"/>
    </w:p>
    <w:p w14:paraId="523B4B1C" w14:textId="77777777" w:rsidR="00312E1D" w:rsidRDefault="00E34F73">
      <w:pPr>
        <w:numPr>
          <w:ilvl w:val="2"/>
          <w:numId w:val="34"/>
        </w:numPr>
        <w:suppressAutoHyphens/>
      </w:pPr>
      <w:r>
        <w:t>finally, the Plan of the parent not having custody of the child.</w:t>
      </w:r>
    </w:p>
    <w:p w14:paraId="47BD6443" w14:textId="77777777" w:rsidR="00312E1D" w:rsidRDefault="00E34F73">
      <w:pPr>
        <w:suppressAutoHyphens/>
        <w:ind w:left="2160"/>
      </w:pPr>
      <w:r>
        <w:t>However, if there is a court decree which sets forth a financial duty for the health care expenses of the child, the benefits of that Plan are first.</w:t>
      </w:r>
    </w:p>
    <w:p w14:paraId="47BC382E" w14:textId="77777777" w:rsidR="00312E1D" w:rsidRDefault="00312E1D">
      <w:pPr>
        <w:suppressAutoHyphens/>
      </w:pPr>
    </w:p>
    <w:p w14:paraId="1AC40E63" w14:textId="1F7E5030" w:rsidR="00312E1D" w:rsidRDefault="00312E1D">
      <w:pPr>
        <w:suppressAutoHyphens/>
      </w:pPr>
    </w:p>
    <w:p w14:paraId="4BD6F9C8" w14:textId="11395E47" w:rsidR="008E6229" w:rsidRDefault="008E6229">
      <w:pPr>
        <w:suppressAutoHyphens/>
      </w:pPr>
    </w:p>
    <w:p w14:paraId="60E27D7E" w14:textId="77777777" w:rsidR="008E6229" w:rsidRDefault="008E6229">
      <w:pPr>
        <w:suppressAutoHyphens/>
      </w:pPr>
    </w:p>
    <w:p w14:paraId="6E689EFD" w14:textId="77777777" w:rsidR="00312E1D" w:rsidRDefault="00E34F73">
      <w:pPr>
        <w:suppressAutoHyphens/>
      </w:pPr>
      <w:r>
        <w:rPr>
          <w:b/>
          <w:bCs/>
        </w:rPr>
        <w:lastRenderedPageBreak/>
        <w:t>WHEN SUBMITTING CLAIMS FOR MEMBERS OF THE FAMILY WHO ARE PRIMARY THROUGH ANOTHER CARRIER AND SECONDARY TO THE PARTICIPANTS PLAN, A COPY OF THE PRIMARY PLAN’S PAYMENT EXPLANATION OF BENEFITS MUST ACCOMPANY THE CLAIM</w:t>
      </w:r>
    </w:p>
    <w:p w14:paraId="3EA84480" w14:textId="77777777" w:rsidR="00312E1D" w:rsidRDefault="00312E1D">
      <w:pPr>
        <w:suppressAutoHyphens/>
      </w:pPr>
    </w:p>
    <w:p w14:paraId="5858AE40" w14:textId="77777777" w:rsidR="00312E1D" w:rsidRDefault="00312E1D">
      <w:pPr>
        <w:suppressAutoHyphens/>
      </w:pPr>
    </w:p>
    <w:p w14:paraId="5D21BF97" w14:textId="77777777" w:rsidR="00312E1D" w:rsidRDefault="00E34F73">
      <w:pPr>
        <w:suppressAutoHyphens/>
      </w:pPr>
      <w:r>
        <w:rPr>
          <w:b/>
          <w:bCs/>
          <w:u w:val="single"/>
        </w:rPr>
        <w:t>When Coverage Ends</w:t>
      </w:r>
    </w:p>
    <w:p w14:paraId="72BFE4BC" w14:textId="77777777" w:rsidR="00312E1D" w:rsidRDefault="00312E1D">
      <w:pPr>
        <w:suppressAutoHyphens/>
      </w:pPr>
    </w:p>
    <w:p w14:paraId="46B6FB2E" w14:textId="77777777" w:rsidR="00312E1D" w:rsidRDefault="00E34F73">
      <w:pPr>
        <w:suppressAutoHyphens/>
      </w:pPr>
      <w:r>
        <w:t>Your coverage ends when any of the following events occurs:</w:t>
      </w:r>
    </w:p>
    <w:p w14:paraId="74CEE95A" w14:textId="77777777" w:rsidR="00312E1D" w:rsidRDefault="00312E1D">
      <w:pPr>
        <w:suppressAutoHyphens/>
      </w:pPr>
    </w:p>
    <w:p w14:paraId="40DB1323" w14:textId="77777777" w:rsidR="00312E1D" w:rsidRDefault="00E34F73">
      <w:pPr>
        <w:numPr>
          <w:ilvl w:val="0"/>
          <w:numId w:val="36"/>
        </w:numPr>
        <w:suppressAutoHyphens/>
      </w:pPr>
      <w:r>
        <w:t>the last day of the month in which you leave your employ.</w:t>
      </w:r>
    </w:p>
    <w:p w14:paraId="2F79FFDB" w14:textId="77777777" w:rsidR="00312E1D" w:rsidRDefault="00E34F73">
      <w:pPr>
        <w:numPr>
          <w:ilvl w:val="0"/>
          <w:numId w:val="36"/>
        </w:numPr>
        <w:suppressAutoHyphens/>
      </w:pPr>
      <w:r>
        <w:t>you are no longer eligible.</w:t>
      </w:r>
    </w:p>
    <w:p w14:paraId="76593BBD" w14:textId="77777777" w:rsidR="00312E1D" w:rsidRDefault="00E34F73">
      <w:pPr>
        <w:numPr>
          <w:ilvl w:val="0"/>
          <w:numId w:val="36"/>
        </w:numPr>
        <w:suppressAutoHyphens/>
      </w:pPr>
      <w:r>
        <w:t>you cease to make the necessary contributions.</w:t>
      </w:r>
    </w:p>
    <w:p w14:paraId="5855B0ED" w14:textId="77777777" w:rsidR="00312E1D" w:rsidRDefault="00E34F73">
      <w:pPr>
        <w:numPr>
          <w:ilvl w:val="0"/>
          <w:numId w:val="36"/>
        </w:numPr>
        <w:suppressAutoHyphens/>
      </w:pPr>
      <w:r>
        <w:t>the Plan ceases.</w:t>
      </w:r>
    </w:p>
    <w:p w14:paraId="6A716A42" w14:textId="77777777" w:rsidR="00312E1D" w:rsidRDefault="00312E1D">
      <w:pPr>
        <w:suppressAutoHyphens/>
      </w:pPr>
    </w:p>
    <w:p w14:paraId="1C0650FA" w14:textId="77777777" w:rsidR="00312E1D" w:rsidRDefault="00E34F73">
      <w:pPr>
        <w:suppressAutoHyphens/>
      </w:pPr>
      <w:r>
        <w:t>A dependent’s coverage ends when any of the following events occurs:</w:t>
      </w:r>
    </w:p>
    <w:p w14:paraId="395D48FC" w14:textId="77777777" w:rsidR="00312E1D" w:rsidRDefault="00E34F73">
      <w:pPr>
        <w:numPr>
          <w:ilvl w:val="0"/>
          <w:numId w:val="38"/>
        </w:numPr>
        <w:suppressAutoHyphens/>
      </w:pPr>
      <w:r>
        <w:t>your coverage ends.</w:t>
      </w:r>
    </w:p>
    <w:p w14:paraId="4AC5ADEF" w14:textId="77777777" w:rsidR="00312E1D" w:rsidRDefault="00E34F73">
      <w:pPr>
        <w:numPr>
          <w:ilvl w:val="0"/>
          <w:numId w:val="38"/>
        </w:numPr>
        <w:suppressAutoHyphens/>
      </w:pPr>
      <w:r>
        <w:t>the dependent is no longer an eligible dependent.</w:t>
      </w:r>
    </w:p>
    <w:p w14:paraId="1CAE811E" w14:textId="77777777" w:rsidR="00312E1D" w:rsidRDefault="00312E1D">
      <w:pPr>
        <w:suppressAutoHyphens/>
      </w:pPr>
    </w:p>
    <w:p w14:paraId="6D9C26D3" w14:textId="77777777" w:rsidR="00312E1D" w:rsidRDefault="00E34F73">
      <w:pPr>
        <w:suppressAutoHyphens/>
      </w:pPr>
      <w:r>
        <w:rPr>
          <w:b/>
          <w:bCs/>
        </w:rPr>
        <w:t>NOTE:</w:t>
      </w:r>
      <w:r>
        <w:tab/>
        <w:t>The benefits provided may be changed by the Board of Trustees</w:t>
      </w:r>
      <w:proofErr w:type="gramStart"/>
      <w:r>
        <w:t xml:space="preserve">.  </w:t>
      </w:r>
      <w:proofErr w:type="gramEnd"/>
      <w:r>
        <w:t>All provisions of the Plan are subject to such rules and regulations adopted by the Trustees.</w:t>
      </w:r>
    </w:p>
    <w:p w14:paraId="1A8A5F12" w14:textId="77777777" w:rsidR="00312E1D" w:rsidRDefault="00312E1D">
      <w:pPr>
        <w:suppressAutoHyphens/>
      </w:pPr>
    </w:p>
    <w:p w14:paraId="496DF71A" w14:textId="77777777" w:rsidR="00312E1D" w:rsidRDefault="00312E1D">
      <w:pPr>
        <w:suppressAutoHyphens/>
      </w:pPr>
    </w:p>
    <w:p w14:paraId="1AAD77D0" w14:textId="77777777" w:rsidR="00312E1D" w:rsidRDefault="00E34F73">
      <w:pPr>
        <w:suppressAutoHyphens/>
      </w:pPr>
      <w:r>
        <w:rPr>
          <w:b/>
          <w:bCs/>
          <w:u w:val="single"/>
        </w:rPr>
        <w:t>Proof of Claim</w:t>
      </w:r>
    </w:p>
    <w:p w14:paraId="0BDA3876" w14:textId="77777777" w:rsidR="00312E1D" w:rsidRDefault="00312E1D">
      <w:pPr>
        <w:suppressAutoHyphens/>
      </w:pPr>
    </w:p>
    <w:p w14:paraId="4DB4CECC" w14:textId="77777777" w:rsidR="00312E1D" w:rsidRDefault="00E34F73">
      <w:pPr>
        <w:suppressAutoHyphens/>
      </w:pPr>
      <w:r>
        <w:t>Written proof of claim must be given to the Plan Coordinator, IPI, within 90 days after the date for which the claim is made</w:t>
      </w:r>
      <w:proofErr w:type="gramStart"/>
      <w:r>
        <w:t xml:space="preserve">.  </w:t>
      </w:r>
      <w:proofErr w:type="gramEnd"/>
      <w:r>
        <w:t>Late proof will be accepted only if it is furnished as soon as reasonably possible</w:t>
      </w:r>
      <w:proofErr w:type="gramStart"/>
      <w:r>
        <w:t xml:space="preserve">.  </w:t>
      </w:r>
      <w:proofErr w:type="gramEnd"/>
      <w:r>
        <w:t>Itemized bills and fully completed claim forms are required as part of proof of claim</w:t>
      </w:r>
      <w:proofErr w:type="gramStart"/>
      <w:r>
        <w:t xml:space="preserve">.  </w:t>
      </w:r>
      <w:proofErr w:type="gramEnd"/>
      <w:r>
        <w:t xml:space="preserve">No claim will be considered if submitted more </w:t>
      </w:r>
      <w:proofErr w:type="spellStart"/>
      <w:r>
        <w:t>then</w:t>
      </w:r>
      <w:proofErr w:type="spellEnd"/>
      <w:r>
        <w:t xml:space="preserve"> one year after the date of service.</w:t>
      </w:r>
    </w:p>
    <w:p w14:paraId="2C6E5056" w14:textId="77777777" w:rsidR="00312E1D" w:rsidRDefault="00312E1D">
      <w:pPr>
        <w:suppressAutoHyphens/>
      </w:pPr>
    </w:p>
    <w:p w14:paraId="1F0CC01F" w14:textId="77777777" w:rsidR="00312E1D" w:rsidRDefault="00312E1D">
      <w:pPr>
        <w:suppressAutoHyphens/>
      </w:pPr>
    </w:p>
    <w:p w14:paraId="473326AD" w14:textId="77777777" w:rsidR="00312E1D" w:rsidRDefault="00E34F73">
      <w:pPr>
        <w:suppressAutoHyphens/>
      </w:pPr>
      <w:r>
        <w:rPr>
          <w:b/>
          <w:bCs/>
          <w:u w:val="single"/>
        </w:rPr>
        <w:t>Appeals</w:t>
      </w:r>
    </w:p>
    <w:p w14:paraId="105F8448" w14:textId="77777777" w:rsidR="00312E1D" w:rsidRDefault="00312E1D">
      <w:pPr>
        <w:suppressAutoHyphens/>
      </w:pPr>
    </w:p>
    <w:p w14:paraId="3B6271EF" w14:textId="77777777" w:rsidR="00312E1D" w:rsidRDefault="00E34F73">
      <w:pPr>
        <w:suppressAutoHyphens/>
      </w:pPr>
      <w:r>
        <w:t xml:space="preserve">In the event a part or </w:t>
      </w:r>
      <w:proofErr w:type="gramStart"/>
      <w:r>
        <w:t>all of</w:t>
      </w:r>
      <w:proofErr w:type="gramEnd"/>
      <w:r>
        <w:t xml:space="preserve"> a claim is denied due to the enforcement of the plan document, you may appeal to the Trustees.  All appeals must be in writing and directed to the plan administrator, IPI</w:t>
      </w:r>
      <w:proofErr w:type="gramStart"/>
      <w:r>
        <w:t xml:space="preserve">.  </w:t>
      </w:r>
      <w:proofErr w:type="gramEnd"/>
      <w:r>
        <w:t>Please provide all information needed to support your appeal</w:t>
      </w:r>
      <w:proofErr w:type="gramStart"/>
      <w:r>
        <w:t xml:space="preserve">.  </w:t>
      </w:r>
      <w:proofErr w:type="gramEnd"/>
      <w:r>
        <w:t>The plan administrator will present it to the Trustees</w:t>
      </w:r>
      <w:proofErr w:type="gramStart"/>
      <w:r>
        <w:t xml:space="preserve">.  </w:t>
      </w:r>
      <w:proofErr w:type="gramEnd"/>
      <w:r>
        <w:t>Appeals must be received no later than 60 days after you receive the determination in question.</w:t>
      </w:r>
    </w:p>
    <w:p w14:paraId="4AB9A501" w14:textId="77777777" w:rsidR="00312E1D" w:rsidRDefault="00312E1D">
      <w:pPr>
        <w:suppressAutoHyphens/>
      </w:pPr>
    </w:p>
    <w:p w14:paraId="4EFC06A2" w14:textId="77777777" w:rsidR="00312E1D" w:rsidRDefault="00312E1D">
      <w:pPr>
        <w:suppressAutoHyphens/>
      </w:pPr>
    </w:p>
    <w:p w14:paraId="35974494" w14:textId="77777777" w:rsidR="00312E1D" w:rsidRDefault="00312E1D">
      <w:pPr>
        <w:suppressAutoHyphens/>
      </w:pPr>
    </w:p>
    <w:p w14:paraId="072E9F6F" w14:textId="77777777" w:rsidR="00312E1D" w:rsidRDefault="00312E1D">
      <w:pPr>
        <w:suppressAutoHyphens/>
      </w:pPr>
    </w:p>
    <w:p w14:paraId="22A72B9C" w14:textId="77777777" w:rsidR="00312E1D" w:rsidRDefault="00312E1D">
      <w:pPr>
        <w:suppressAutoHyphens/>
      </w:pPr>
    </w:p>
    <w:p w14:paraId="0240C1B0" w14:textId="77777777" w:rsidR="00312E1D" w:rsidRDefault="00312E1D">
      <w:pPr>
        <w:suppressAutoHyphens/>
      </w:pPr>
    </w:p>
    <w:p w14:paraId="09533164" w14:textId="77777777" w:rsidR="00312E1D" w:rsidRDefault="00312E1D">
      <w:pPr>
        <w:suppressAutoHyphens/>
        <w:jc w:val="center"/>
      </w:pPr>
    </w:p>
    <w:p w14:paraId="579A8280" w14:textId="77777777" w:rsidR="00312E1D" w:rsidRDefault="00312E1D">
      <w:pPr>
        <w:suppressAutoHyphens/>
        <w:jc w:val="center"/>
      </w:pPr>
    </w:p>
    <w:p w14:paraId="5D8D49AC" w14:textId="77777777" w:rsidR="00312E1D" w:rsidRDefault="00312E1D">
      <w:pPr>
        <w:suppressAutoHyphens/>
        <w:jc w:val="center"/>
      </w:pPr>
    </w:p>
    <w:p w14:paraId="10502C98" w14:textId="77777777" w:rsidR="00312E1D" w:rsidRDefault="00312E1D">
      <w:pPr>
        <w:suppressAutoHyphens/>
        <w:jc w:val="center"/>
      </w:pPr>
    </w:p>
    <w:p w14:paraId="6ECB8647" w14:textId="77777777" w:rsidR="00312E1D" w:rsidRDefault="00312E1D">
      <w:pPr>
        <w:suppressAutoHyphens/>
        <w:jc w:val="center"/>
      </w:pPr>
    </w:p>
    <w:p w14:paraId="10EB4170" w14:textId="77777777" w:rsidR="00312E1D" w:rsidRDefault="00312E1D">
      <w:pPr>
        <w:suppressAutoHyphens/>
        <w:jc w:val="center"/>
      </w:pPr>
    </w:p>
    <w:p w14:paraId="2C3A320A" w14:textId="77777777" w:rsidR="00312E1D" w:rsidRDefault="00312E1D">
      <w:pPr>
        <w:suppressAutoHyphens/>
        <w:jc w:val="center"/>
      </w:pPr>
    </w:p>
    <w:p w14:paraId="4F9E86FE" w14:textId="77777777" w:rsidR="00312E1D" w:rsidRDefault="00312E1D">
      <w:pPr>
        <w:suppressAutoHyphens/>
        <w:jc w:val="center"/>
      </w:pPr>
    </w:p>
    <w:p w14:paraId="0FADA48E" w14:textId="77777777" w:rsidR="00312E1D" w:rsidRDefault="00312E1D">
      <w:pPr>
        <w:suppressAutoHyphens/>
        <w:jc w:val="center"/>
      </w:pPr>
    </w:p>
    <w:p w14:paraId="138E8CBE" w14:textId="77777777" w:rsidR="00312E1D" w:rsidRDefault="00312E1D">
      <w:pPr>
        <w:suppressAutoHyphens/>
        <w:jc w:val="center"/>
      </w:pPr>
    </w:p>
    <w:p w14:paraId="5EBA0E7E" w14:textId="77777777" w:rsidR="00312E1D" w:rsidRDefault="00312E1D">
      <w:pPr>
        <w:suppressAutoHyphens/>
        <w:jc w:val="center"/>
      </w:pPr>
    </w:p>
    <w:p w14:paraId="22CADDD4" w14:textId="77777777" w:rsidR="00312E1D" w:rsidRDefault="00312E1D">
      <w:pPr>
        <w:suppressAutoHyphens/>
        <w:jc w:val="center"/>
      </w:pPr>
    </w:p>
    <w:p w14:paraId="5BACD0A0" w14:textId="77777777" w:rsidR="00312E1D" w:rsidRDefault="00312E1D">
      <w:pPr>
        <w:suppressAutoHyphens/>
        <w:jc w:val="center"/>
      </w:pPr>
    </w:p>
    <w:p w14:paraId="0FCC7653" w14:textId="77777777" w:rsidR="00312E1D" w:rsidRDefault="00312E1D">
      <w:pPr>
        <w:suppressAutoHyphens/>
        <w:jc w:val="center"/>
      </w:pPr>
    </w:p>
    <w:p w14:paraId="31E40CB8" w14:textId="6BF53159" w:rsidR="00312E1D" w:rsidRDefault="00312E1D">
      <w:pPr>
        <w:suppressAutoHyphens/>
        <w:jc w:val="center"/>
      </w:pPr>
    </w:p>
    <w:p w14:paraId="387316B9" w14:textId="323B868F" w:rsidR="008E6229" w:rsidRDefault="008E6229">
      <w:pPr>
        <w:suppressAutoHyphens/>
        <w:jc w:val="center"/>
      </w:pPr>
    </w:p>
    <w:p w14:paraId="30A5DD23" w14:textId="6621629A" w:rsidR="008E6229" w:rsidRDefault="008E6229">
      <w:pPr>
        <w:suppressAutoHyphens/>
        <w:jc w:val="center"/>
      </w:pPr>
    </w:p>
    <w:p w14:paraId="29D09473" w14:textId="41DBC5D6" w:rsidR="008E6229" w:rsidRDefault="008E6229">
      <w:pPr>
        <w:suppressAutoHyphens/>
        <w:jc w:val="center"/>
      </w:pPr>
    </w:p>
    <w:p w14:paraId="27417637" w14:textId="1560DCCC" w:rsidR="008E6229" w:rsidRDefault="008E6229">
      <w:pPr>
        <w:suppressAutoHyphens/>
        <w:jc w:val="center"/>
      </w:pPr>
    </w:p>
    <w:p w14:paraId="40033628" w14:textId="56417146" w:rsidR="008E6229" w:rsidRDefault="008E6229">
      <w:pPr>
        <w:suppressAutoHyphens/>
        <w:jc w:val="center"/>
      </w:pPr>
    </w:p>
    <w:p w14:paraId="27A374FB" w14:textId="77777777" w:rsidR="008E6229" w:rsidRDefault="008E6229">
      <w:pPr>
        <w:suppressAutoHyphens/>
        <w:jc w:val="center"/>
      </w:pPr>
    </w:p>
    <w:p w14:paraId="14C8BC06" w14:textId="77777777" w:rsidR="00312E1D" w:rsidRDefault="00312E1D">
      <w:pPr>
        <w:suppressAutoHyphens/>
        <w:jc w:val="center"/>
      </w:pPr>
    </w:p>
    <w:p w14:paraId="73E1E919" w14:textId="77777777" w:rsidR="00312E1D" w:rsidRDefault="00E34F73">
      <w:pPr>
        <w:pStyle w:val="Heading4A"/>
        <w:pBdr>
          <w:top w:val="single" w:sz="18" w:space="0" w:color="000000"/>
          <w:left w:val="single" w:sz="18" w:space="0" w:color="000000"/>
          <w:bottom w:val="single" w:sz="18" w:space="0" w:color="000000"/>
          <w:right w:val="single" w:sz="18" w:space="0" w:color="000000"/>
        </w:pBdr>
        <w:suppressAutoHyphens/>
      </w:pPr>
      <w:r>
        <w:t>FAMILY MEDICAL LEAVE ACT</w:t>
      </w:r>
    </w:p>
    <w:p w14:paraId="3CB869C1" w14:textId="77777777" w:rsidR="00312E1D" w:rsidRDefault="00312E1D">
      <w:pPr>
        <w:pBdr>
          <w:top w:val="single" w:sz="18" w:space="0" w:color="000000"/>
          <w:left w:val="single" w:sz="18" w:space="0" w:color="000000"/>
          <w:bottom w:val="single" w:sz="18" w:space="0" w:color="000000"/>
          <w:right w:val="single" w:sz="18" w:space="0" w:color="000000"/>
        </w:pBdr>
        <w:suppressAutoHyphens/>
        <w:jc w:val="center"/>
      </w:pPr>
    </w:p>
    <w:p w14:paraId="09BDECC1" w14:textId="77777777" w:rsidR="00312E1D" w:rsidRDefault="00E34F73">
      <w:pPr>
        <w:pBdr>
          <w:top w:val="single" w:sz="18" w:space="0" w:color="000000"/>
          <w:left w:val="single" w:sz="18" w:space="0" w:color="000000"/>
          <w:bottom w:val="single" w:sz="18" w:space="0" w:color="000000"/>
          <w:right w:val="single" w:sz="18" w:space="0" w:color="000000"/>
        </w:pBdr>
        <w:suppressAutoHyphens/>
        <w:jc w:val="center"/>
      </w:pPr>
      <w:r>
        <w:rPr>
          <w:b/>
          <w:bCs/>
          <w:sz w:val="56"/>
          <w:szCs w:val="56"/>
        </w:rPr>
        <w:t>(FMLA)</w:t>
      </w:r>
    </w:p>
    <w:p w14:paraId="56306135" w14:textId="77777777" w:rsidR="00312E1D" w:rsidRDefault="00312E1D">
      <w:pPr>
        <w:suppressAutoHyphens/>
        <w:jc w:val="center"/>
      </w:pPr>
    </w:p>
    <w:p w14:paraId="190E17D5" w14:textId="77777777" w:rsidR="00312E1D" w:rsidRDefault="00312E1D">
      <w:pPr>
        <w:suppressAutoHyphens/>
        <w:jc w:val="center"/>
      </w:pPr>
    </w:p>
    <w:p w14:paraId="4CB4F73B" w14:textId="77777777" w:rsidR="00312E1D" w:rsidRDefault="00312E1D">
      <w:pPr>
        <w:suppressAutoHyphens/>
        <w:jc w:val="center"/>
      </w:pPr>
    </w:p>
    <w:p w14:paraId="557D7CC1" w14:textId="77777777" w:rsidR="00312E1D" w:rsidRDefault="00312E1D">
      <w:pPr>
        <w:suppressAutoHyphens/>
        <w:jc w:val="center"/>
      </w:pPr>
    </w:p>
    <w:p w14:paraId="4A27EEA6" w14:textId="77777777" w:rsidR="00312E1D" w:rsidRDefault="00312E1D">
      <w:pPr>
        <w:suppressAutoHyphens/>
        <w:jc w:val="center"/>
      </w:pPr>
    </w:p>
    <w:p w14:paraId="78FB3DC7" w14:textId="77777777" w:rsidR="00312E1D" w:rsidRDefault="00312E1D">
      <w:pPr>
        <w:suppressAutoHyphens/>
        <w:jc w:val="center"/>
      </w:pPr>
    </w:p>
    <w:p w14:paraId="597DF593" w14:textId="77777777" w:rsidR="00312E1D" w:rsidRDefault="00312E1D">
      <w:pPr>
        <w:suppressAutoHyphens/>
        <w:jc w:val="center"/>
      </w:pPr>
    </w:p>
    <w:p w14:paraId="5042F306" w14:textId="77777777" w:rsidR="00312E1D" w:rsidRDefault="00312E1D">
      <w:pPr>
        <w:suppressAutoHyphens/>
        <w:jc w:val="center"/>
      </w:pPr>
    </w:p>
    <w:p w14:paraId="3372193A" w14:textId="77777777" w:rsidR="00312E1D" w:rsidRDefault="00312E1D">
      <w:pPr>
        <w:suppressAutoHyphens/>
        <w:jc w:val="center"/>
      </w:pPr>
    </w:p>
    <w:p w14:paraId="3B3E9D10" w14:textId="77777777" w:rsidR="00312E1D" w:rsidRDefault="00312E1D">
      <w:pPr>
        <w:suppressAutoHyphens/>
        <w:jc w:val="center"/>
      </w:pPr>
    </w:p>
    <w:p w14:paraId="6C1C443A" w14:textId="77777777" w:rsidR="00312E1D" w:rsidRDefault="00312E1D">
      <w:pPr>
        <w:suppressAutoHyphens/>
        <w:jc w:val="center"/>
      </w:pPr>
    </w:p>
    <w:p w14:paraId="137267F9" w14:textId="77777777" w:rsidR="00312E1D" w:rsidRDefault="00312E1D">
      <w:pPr>
        <w:suppressAutoHyphens/>
        <w:jc w:val="center"/>
      </w:pPr>
    </w:p>
    <w:p w14:paraId="270B7B86" w14:textId="77777777" w:rsidR="00312E1D" w:rsidRDefault="00312E1D">
      <w:pPr>
        <w:suppressAutoHyphens/>
        <w:jc w:val="center"/>
      </w:pPr>
    </w:p>
    <w:p w14:paraId="7E8E82C4" w14:textId="77777777" w:rsidR="00312E1D" w:rsidRDefault="00312E1D">
      <w:pPr>
        <w:suppressAutoHyphens/>
        <w:jc w:val="center"/>
      </w:pPr>
    </w:p>
    <w:p w14:paraId="3C3B9728" w14:textId="77777777" w:rsidR="00312E1D" w:rsidRDefault="00312E1D">
      <w:pPr>
        <w:suppressAutoHyphens/>
        <w:jc w:val="center"/>
      </w:pPr>
    </w:p>
    <w:p w14:paraId="5522C068" w14:textId="77777777" w:rsidR="00312E1D" w:rsidRDefault="00312E1D">
      <w:pPr>
        <w:suppressAutoHyphens/>
        <w:jc w:val="center"/>
      </w:pPr>
    </w:p>
    <w:p w14:paraId="313C3EAF" w14:textId="77777777" w:rsidR="00312E1D" w:rsidRDefault="00312E1D">
      <w:pPr>
        <w:suppressAutoHyphens/>
        <w:jc w:val="center"/>
      </w:pPr>
    </w:p>
    <w:p w14:paraId="6F3D7E70" w14:textId="77777777" w:rsidR="00312E1D" w:rsidRDefault="00312E1D">
      <w:pPr>
        <w:suppressAutoHyphens/>
        <w:jc w:val="center"/>
      </w:pPr>
    </w:p>
    <w:p w14:paraId="252877BD" w14:textId="77777777" w:rsidR="00312E1D" w:rsidRDefault="00312E1D">
      <w:pPr>
        <w:suppressAutoHyphens/>
        <w:jc w:val="center"/>
      </w:pPr>
    </w:p>
    <w:p w14:paraId="1C865A9D" w14:textId="77777777" w:rsidR="00312E1D" w:rsidRDefault="00312E1D">
      <w:pPr>
        <w:suppressAutoHyphens/>
        <w:jc w:val="center"/>
      </w:pPr>
    </w:p>
    <w:p w14:paraId="694F016A" w14:textId="44CB7FE6" w:rsidR="00312E1D" w:rsidRDefault="00312E1D">
      <w:pPr>
        <w:suppressAutoHyphens/>
        <w:jc w:val="center"/>
      </w:pPr>
    </w:p>
    <w:p w14:paraId="4DF675AB" w14:textId="030CF62B" w:rsidR="008E6229" w:rsidRDefault="008E6229">
      <w:pPr>
        <w:suppressAutoHyphens/>
        <w:jc w:val="center"/>
      </w:pPr>
    </w:p>
    <w:p w14:paraId="234C8951" w14:textId="77777777" w:rsidR="008E6229" w:rsidRDefault="008E6229">
      <w:pPr>
        <w:suppressAutoHyphens/>
        <w:jc w:val="center"/>
      </w:pPr>
    </w:p>
    <w:p w14:paraId="16F62B2F" w14:textId="77777777" w:rsidR="00312E1D" w:rsidRDefault="00312E1D">
      <w:pPr>
        <w:suppressAutoHyphens/>
        <w:jc w:val="center"/>
      </w:pPr>
    </w:p>
    <w:p w14:paraId="7CE35E39" w14:textId="77777777" w:rsidR="00312E1D" w:rsidRDefault="00312E1D">
      <w:pPr>
        <w:suppressAutoHyphens/>
        <w:jc w:val="center"/>
      </w:pPr>
    </w:p>
    <w:p w14:paraId="39A29ABB" w14:textId="77777777" w:rsidR="00312E1D" w:rsidRDefault="00E34F73">
      <w:pPr>
        <w:suppressAutoHyphens/>
        <w:jc w:val="center"/>
      </w:pPr>
      <w:r>
        <w:rPr>
          <w:b/>
          <w:bCs/>
        </w:rPr>
        <w:lastRenderedPageBreak/>
        <w:t>Your Rights Under The</w:t>
      </w:r>
    </w:p>
    <w:p w14:paraId="2E16D2AC" w14:textId="77777777" w:rsidR="00312E1D" w:rsidRDefault="00E34F73">
      <w:pPr>
        <w:suppressAutoHyphens/>
        <w:jc w:val="center"/>
      </w:pPr>
      <w:r>
        <w:rPr>
          <w:b/>
          <w:bCs/>
        </w:rPr>
        <w:t>FAMILY AND MEDICAL LEAVE ACT (FMLA) of 1993</w:t>
      </w:r>
    </w:p>
    <w:p w14:paraId="3C9CE90D" w14:textId="77777777" w:rsidR="00312E1D" w:rsidRDefault="00E34F73">
      <w:pPr>
        <w:suppressAutoHyphens/>
        <w:jc w:val="center"/>
      </w:pPr>
      <w:r>
        <w:rPr>
          <w:b/>
          <w:bCs/>
        </w:rPr>
        <w:t>As Federally Mandated</w:t>
      </w:r>
    </w:p>
    <w:p w14:paraId="6AA56605" w14:textId="77777777" w:rsidR="00312E1D" w:rsidRDefault="00312E1D">
      <w:pPr>
        <w:suppressAutoHyphens/>
      </w:pPr>
    </w:p>
    <w:p w14:paraId="6647C6E6" w14:textId="77777777" w:rsidR="00312E1D" w:rsidRDefault="00E34F73">
      <w:pPr>
        <w:suppressAutoHyphens/>
      </w:pPr>
      <w:r>
        <w:t>FMLA requires covered employers to provide up to 12 weeks of unpaid, job-protected leave to “eligible” employees for certain family and medical reasons</w:t>
      </w:r>
      <w:proofErr w:type="gramStart"/>
      <w:r>
        <w:t xml:space="preserve">.  </w:t>
      </w:r>
      <w:proofErr w:type="gramEnd"/>
      <w:r>
        <w:t>Employees are eligible if they have worked for a covered employer for at least one year, and for 1,250 hours over the previous 12 months, and if there are at least 50 employees within 75 miles.</w:t>
      </w:r>
    </w:p>
    <w:p w14:paraId="6AA653C6" w14:textId="77777777" w:rsidR="00312E1D" w:rsidRDefault="00312E1D">
      <w:pPr>
        <w:suppressAutoHyphens/>
      </w:pPr>
    </w:p>
    <w:p w14:paraId="09E8B431" w14:textId="77777777" w:rsidR="00312E1D" w:rsidRDefault="00E34F73">
      <w:pPr>
        <w:suppressAutoHyphens/>
      </w:pPr>
      <w:r>
        <w:rPr>
          <w:b/>
          <w:bCs/>
          <w:u w:val="single"/>
        </w:rPr>
        <w:t>Reasons For Taking Leave</w:t>
      </w:r>
    </w:p>
    <w:p w14:paraId="3F55666F" w14:textId="77777777" w:rsidR="00312E1D" w:rsidRDefault="00312E1D">
      <w:pPr>
        <w:suppressAutoHyphens/>
      </w:pPr>
    </w:p>
    <w:p w14:paraId="4A4797BA" w14:textId="77777777" w:rsidR="00312E1D" w:rsidRDefault="00E34F73">
      <w:pPr>
        <w:suppressAutoHyphens/>
      </w:pPr>
      <w:r>
        <w:t>Unpaid leave must be granted for any of the following reasons:</w:t>
      </w:r>
    </w:p>
    <w:p w14:paraId="37948786" w14:textId="77777777" w:rsidR="00312E1D" w:rsidRDefault="00E34F73">
      <w:pPr>
        <w:numPr>
          <w:ilvl w:val="4"/>
          <w:numId w:val="40"/>
        </w:numPr>
        <w:suppressAutoHyphens/>
        <w:rPr>
          <w:rFonts w:ascii="Lucida Grande" w:hAnsi="Lucida Grande"/>
        </w:rPr>
      </w:pPr>
      <w:r>
        <w:t>to care for the employee’s child after birth or placement for adoption, or foster care.</w:t>
      </w:r>
    </w:p>
    <w:p w14:paraId="581FE80F" w14:textId="77777777" w:rsidR="00312E1D" w:rsidRDefault="00E34F73">
      <w:pPr>
        <w:numPr>
          <w:ilvl w:val="4"/>
          <w:numId w:val="40"/>
        </w:numPr>
        <w:suppressAutoHyphens/>
        <w:rPr>
          <w:rFonts w:ascii="Lucida Grande" w:hAnsi="Lucida Grande"/>
        </w:rPr>
      </w:pPr>
      <w:r>
        <w:t>to care for the employee’s spouse, son or daughter, or parent, who has a serious health condition; or</w:t>
      </w:r>
    </w:p>
    <w:p w14:paraId="5B16731F" w14:textId="77777777" w:rsidR="00312E1D" w:rsidRDefault="00E34F73">
      <w:pPr>
        <w:numPr>
          <w:ilvl w:val="4"/>
          <w:numId w:val="40"/>
        </w:numPr>
        <w:suppressAutoHyphens/>
        <w:rPr>
          <w:rFonts w:ascii="Lucida Grande" w:hAnsi="Lucida Grande"/>
        </w:rPr>
      </w:pPr>
      <w:r>
        <w:t>for a serious health condition that makes the employee unable to perform the employee’s job.</w:t>
      </w:r>
    </w:p>
    <w:p w14:paraId="074B46C7" w14:textId="77777777" w:rsidR="00312E1D" w:rsidRDefault="00312E1D">
      <w:pPr>
        <w:suppressAutoHyphens/>
      </w:pPr>
    </w:p>
    <w:p w14:paraId="6DE703F3" w14:textId="77777777" w:rsidR="00312E1D" w:rsidRDefault="00E34F73">
      <w:pPr>
        <w:suppressAutoHyphens/>
      </w:pPr>
      <w:r>
        <w:t>At the employee’s or employer’s option, certain kinds of paid leave may be substituted for unpaid leave.</w:t>
      </w:r>
    </w:p>
    <w:p w14:paraId="528F824E" w14:textId="77777777" w:rsidR="00312E1D" w:rsidRDefault="00312E1D">
      <w:pPr>
        <w:suppressAutoHyphens/>
      </w:pPr>
    </w:p>
    <w:p w14:paraId="6686BC15" w14:textId="77777777" w:rsidR="00312E1D" w:rsidRDefault="00E34F73">
      <w:pPr>
        <w:suppressAutoHyphens/>
      </w:pPr>
      <w:r>
        <w:rPr>
          <w:b/>
          <w:bCs/>
          <w:u w:val="single"/>
        </w:rPr>
        <w:t>Advance Notice and Medical Certification</w:t>
      </w:r>
    </w:p>
    <w:p w14:paraId="59EA51FC" w14:textId="77777777" w:rsidR="00312E1D" w:rsidRDefault="00312E1D">
      <w:pPr>
        <w:suppressAutoHyphens/>
      </w:pPr>
    </w:p>
    <w:p w14:paraId="0D582105" w14:textId="77777777" w:rsidR="00312E1D" w:rsidRDefault="00E34F73">
      <w:pPr>
        <w:suppressAutoHyphens/>
      </w:pPr>
      <w:r>
        <w:t>The employee may be required to provide advance leave notice and medical certification</w:t>
      </w:r>
      <w:proofErr w:type="gramStart"/>
      <w:r>
        <w:t xml:space="preserve">.  </w:t>
      </w:r>
      <w:proofErr w:type="gramEnd"/>
      <w:r>
        <w:t>Taking of leave may be denied if requirements are not met.</w:t>
      </w:r>
    </w:p>
    <w:p w14:paraId="08F76295" w14:textId="77777777" w:rsidR="00312E1D" w:rsidRDefault="00E34F73">
      <w:pPr>
        <w:numPr>
          <w:ilvl w:val="4"/>
          <w:numId w:val="40"/>
        </w:numPr>
        <w:suppressAutoHyphens/>
        <w:rPr>
          <w:rFonts w:ascii="Lucida Grande" w:hAnsi="Lucida Grande"/>
        </w:rPr>
      </w:pPr>
      <w:r>
        <w:t>The employee ordinarily must provide 30 days advance notice when the leave is “foreseeable”.</w:t>
      </w:r>
    </w:p>
    <w:p w14:paraId="158DB696" w14:textId="77777777" w:rsidR="00312E1D" w:rsidRDefault="00E34F73">
      <w:pPr>
        <w:numPr>
          <w:ilvl w:val="4"/>
          <w:numId w:val="40"/>
        </w:numPr>
        <w:suppressAutoHyphens/>
        <w:rPr>
          <w:rFonts w:ascii="Lucida Grande" w:hAnsi="Lucida Grande"/>
        </w:rPr>
      </w:pPr>
      <w:r>
        <w:t>An employer may require medical certification to support a request for leave because of a serious health condition and may require second or third opinions (at the employer’s expense) and a Fitness- for-Duty report to return to work.</w:t>
      </w:r>
    </w:p>
    <w:p w14:paraId="78A264C4" w14:textId="77777777" w:rsidR="00312E1D" w:rsidRDefault="00312E1D">
      <w:pPr>
        <w:suppressAutoHyphens/>
      </w:pPr>
    </w:p>
    <w:p w14:paraId="0900AFF6" w14:textId="77777777" w:rsidR="00312E1D" w:rsidRDefault="00E34F73">
      <w:pPr>
        <w:suppressAutoHyphens/>
      </w:pPr>
      <w:r>
        <w:rPr>
          <w:b/>
          <w:bCs/>
          <w:u w:val="single"/>
        </w:rPr>
        <w:t>Job Benefits and Protection</w:t>
      </w:r>
    </w:p>
    <w:p w14:paraId="7A6B3479" w14:textId="77777777" w:rsidR="00312E1D" w:rsidRDefault="00312E1D">
      <w:pPr>
        <w:suppressAutoHyphens/>
      </w:pPr>
    </w:p>
    <w:p w14:paraId="7DC90A6D" w14:textId="77777777" w:rsidR="00312E1D" w:rsidRDefault="00E34F73">
      <w:pPr>
        <w:numPr>
          <w:ilvl w:val="4"/>
          <w:numId w:val="40"/>
        </w:numPr>
        <w:suppressAutoHyphens/>
        <w:rPr>
          <w:rFonts w:ascii="Lucida Grande" w:hAnsi="Lucida Grande"/>
        </w:rPr>
      </w:pPr>
      <w:r>
        <w:t xml:space="preserve">For the duration of the FMLA leave (up to 12 weeks during a </w:t>
      </w:r>
      <w:proofErr w:type="gramStart"/>
      <w:r>
        <w:t>12 month</w:t>
      </w:r>
      <w:proofErr w:type="gramEnd"/>
      <w:r>
        <w:t xml:space="preserve"> period), the employer must maintain the employee’s health coverage under any group health plan.</w:t>
      </w:r>
    </w:p>
    <w:p w14:paraId="24A1FD32" w14:textId="77777777" w:rsidR="00312E1D" w:rsidRDefault="00E34F73">
      <w:pPr>
        <w:numPr>
          <w:ilvl w:val="4"/>
          <w:numId w:val="40"/>
        </w:numPr>
        <w:suppressAutoHyphens/>
        <w:rPr>
          <w:rFonts w:ascii="Lucida Grande" w:hAnsi="Lucida Grande"/>
        </w:rPr>
      </w:pPr>
      <w:r>
        <w:t xml:space="preserve">Upon return from FMLA leave, most employees must be restored to their original </w:t>
      </w:r>
      <w:r>
        <w:lastRenderedPageBreak/>
        <w:t xml:space="preserve">or equivalent positions with equivalent pay, </w:t>
      </w:r>
      <w:proofErr w:type="gramStart"/>
      <w:r>
        <w:t>benefits</w:t>
      </w:r>
      <w:proofErr w:type="gramEnd"/>
      <w:r>
        <w:t xml:space="preserve"> and other employment terms.</w:t>
      </w:r>
    </w:p>
    <w:p w14:paraId="757B3BE8" w14:textId="77777777" w:rsidR="00312E1D" w:rsidRDefault="00E34F73">
      <w:pPr>
        <w:numPr>
          <w:ilvl w:val="4"/>
          <w:numId w:val="40"/>
        </w:numPr>
        <w:suppressAutoHyphens/>
        <w:rPr>
          <w:rFonts w:ascii="Lucida Grande" w:hAnsi="Lucida Grande"/>
        </w:rPr>
      </w:pPr>
      <w:r>
        <w:t>The use of FMLA leave cannot result in the loss of any employment benefit that accrued prior to the start of an employee’s leave.</w:t>
      </w:r>
    </w:p>
    <w:p w14:paraId="13B61DD5" w14:textId="77777777" w:rsidR="00312E1D" w:rsidRDefault="00312E1D">
      <w:pPr>
        <w:suppressAutoHyphens/>
      </w:pPr>
    </w:p>
    <w:p w14:paraId="4CA3333E" w14:textId="77777777" w:rsidR="00312E1D" w:rsidRDefault="00312E1D">
      <w:pPr>
        <w:suppressAutoHyphens/>
      </w:pPr>
    </w:p>
    <w:p w14:paraId="2BF1BA93" w14:textId="77777777" w:rsidR="00312E1D" w:rsidRDefault="00312E1D">
      <w:pPr>
        <w:suppressAutoHyphens/>
      </w:pPr>
    </w:p>
    <w:p w14:paraId="738F6633" w14:textId="77777777" w:rsidR="00312E1D" w:rsidRDefault="00E34F73">
      <w:pPr>
        <w:suppressAutoHyphens/>
      </w:pPr>
      <w:r>
        <w:rPr>
          <w:b/>
          <w:bCs/>
          <w:u w:val="single"/>
        </w:rPr>
        <w:t xml:space="preserve">Unlawful Acts </w:t>
      </w:r>
      <w:proofErr w:type="gramStart"/>
      <w:r>
        <w:rPr>
          <w:b/>
          <w:bCs/>
          <w:u w:val="single"/>
        </w:rPr>
        <w:t>By</w:t>
      </w:r>
      <w:proofErr w:type="gramEnd"/>
      <w:r>
        <w:rPr>
          <w:b/>
          <w:bCs/>
          <w:u w:val="single"/>
        </w:rPr>
        <w:t xml:space="preserve"> Employers:</w:t>
      </w:r>
    </w:p>
    <w:p w14:paraId="5F50B9B2" w14:textId="77777777" w:rsidR="00312E1D" w:rsidRDefault="00312E1D">
      <w:pPr>
        <w:suppressAutoHyphens/>
      </w:pPr>
    </w:p>
    <w:p w14:paraId="36F0D594" w14:textId="77777777" w:rsidR="00312E1D" w:rsidRDefault="00E34F73">
      <w:pPr>
        <w:suppressAutoHyphens/>
      </w:pPr>
      <w:r>
        <w:t>FMLA makes it unlawful for any employer to:</w:t>
      </w:r>
    </w:p>
    <w:p w14:paraId="503E6887" w14:textId="77777777" w:rsidR="00312E1D" w:rsidRDefault="00E34F73">
      <w:pPr>
        <w:numPr>
          <w:ilvl w:val="4"/>
          <w:numId w:val="40"/>
        </w:numPr>
        <w:suppressAutoHyphens/>
        <w:rPr>
          <w:rFonts w:ascii="Lucida Grande" w:hAnsi="Lucida Grande"/>
        </w:rPr>
      </w:pPr>
      <w:r>
        <w:t>interfere with, restrain, or deny the exercise of any right provided under FMLA:</w:t>
      </w:r>
    </w:p>
    <w:p w14:paraId="053CF41D" w14:textId="77777777" w:rsidR="00312E1D" w:rsidRDefault="00E34F73">
      <w:pPr>
        <w:numPr>
          <w:ilvl w:val="4"/>
          <w:numId w:val="40"/>
        </w:numPr>
        <w:suppressAutoHyphens/>
        <w:rPr>
          <w:rFonts w:ascii="Lucida Grande" w:hAnsi="Lucida Grande"/>
        </w:rPr>
      </w:pPr>
      <w:r>
        <w:t>discharge or discriminate against any person for opposing any practice made unlawful by FMLA or for involvement in any proceeding under or relating to FMLA.</w:t>
      </w:r>
    </w:p>
    <w:p w14:paraId="0E6DB3B0" w14:textId="77777777" w:rsidR="00312E1D" w:rsidRDefault="00312E1D">
      <w:pPr>
        <w:suppressAutoHyphens/>
      </w:pPr>
    </w:p>
    <w:p w14:paraId="21930E6D" w14:textId="77777777" w:rsidR="00312E1D" w:rsidRDefault="00E34F73">
      <w:pPr>
        <w:suppressAutoHyphens/>
      </w:pPr>
      <w:r>
        <w:rPr>
          <w:b/>
          <w:bCs/>
          <w:u w:val="single"/>
        </w:rPr>
        <w:t>Enforcement:</w:t>
      </w:r>
    </w:p>
    <w:p w14:paraId="219D3AE0" w14:textId="77777777" w:rsidR="00312E1D" w:rsidRDefault="00E34F73">
      <w:pPr>
        <w:numPr>
          <w:ilvl w:val="4"/>
          <w:numId w:val="40"/>
        </w:numPr>
        <w:suppressAutoHyphens/>
        <w:rPr>
          <w:rFonts w:ascii="Lucida Grande" w:hAnsi="Lucida Grande"/>
        </w:rPr>
      </w:pPr>
      <w:r>
        <w:t>The U.S. Department of Labor is authorized to investigate and resolve complaints of violations.</w:t>
      </w:r>
    </w:p>
    <w:p w14:paraId="27E85D99" w14:textId="77777777" w:rsidR="00312E1D" w:rsidRDefault="00E34F73">
      <w:pPr>
        <w:numPr>
          <w:ilvl w:val="4"/>
          <w:numId w:val="40"/>
        </w:numPr>
        <w:suppressAutoHyphens/>
        <w:rPr>
          <w:rFonts w:ascii="Lucida Grande" w:hAnsi="Lucida Grande"/>
        </w:rPr>
      </w:pPr>
      <w:r>
        <w:t>An eligible employee may bring a civil action against an employer for violations.</w:t>
      </w:r>
    </w:p>
    <w:p w14:paraId="185B6F3B" w14:textId="77777777" w:rsidR="00312E1D" w:rsidRDefault="00E34F73">
      <w:pPr>
        <w:suppressAutoHyphens/>
      </w:pPr>
      <w:r>
        <w:t xml:space="preserve">FMLA does not affect any Federal or State law prohibiting </w:t>
      </w:r>
      <w:proofErr w:type="gramStart"/>
      <w:r>
        <w:t>discrimination, or</w:t>
      </w:r>
      <w:proofErr w:type="gramEnd"/>
      <w:r>
        <w:t xml:space="preserve"> supersede any State or local law or collective bargaining agreement which provides greater family or medical leave rights.</w:t>
      </w:r>
    </w:p>
    <w:p w14:paraId="06C6EA34" w14:textId="77777777" w:rsidR="00312E1D" w:rsidRDefault="00312E1D">
      <w:pPr>
        <w:suppressAutoHyphens/>
      </w:pPr>
    </w:p>
    <w:p w14:paraId="1813701C" w14:textId="77777777" w:rsidR="00312E1D" w:rsidRDefault="00312E1D">
      <w:pPr>
        <w:suppressAutoHyphens/>
      </w:pPr>
    </w:p>
    <w:p w14:paraId="3CC0A3E2" w14:textId="77777777" w:rsidR="00312E1D" w:rsidRDefault="00312E1D">
      <w:pPr>
        <w:suppressAutoHyphens/>
      </w:pPr>
    </w:p>
    <w:p w14:paraId="455BFA68" w14:textId="77777777" w:rsidR="00312E1D" w:rsidRDefault="00E34F73">
      <w:pPr>
        <w:suppressAutoHyphens/>
      </w:pPr>
      <w:r>
        <w:rPr>
          <w:b/>
          <w:bCs/>
          <w:u w:val="single"/>
        </w:rPr>
        <w:t>For Additional Information:</w:t>
      </w:r>
    </w:p>
    <w:p w14:paraId="74A2316F" w14:textId="77777777" w:rsidR="00312E1D" w:rsidRDefault="00E34F73">
      <w:pPr>
        <w:suppressAutoHyphens/>
      </w:pPr>
      <w:r>
        <w:t>Contact the Assistant Superintendent for Human Resources at 422-2216.</w:t>
      </w:r>
    </w:p>
    <w:p w14:paraId="0D4F5E5F" w14:textId="77777777" w:rsidR="00312E1D" w:rsidRDefault="00312E1D">
      <w:pPr>
        <w:suppressAutoHyphens/>
      </w:pPr>
    </w:p>
    <w:p w14:paraId="38E41D7B" w14:textId="77777777" w:rsidR="00312E1D" w:rsidRDefault="00312E1D">
      <w:pPr>
        <w:suppressAutoHyphens/>
      </w:pPr>
    </w:p>
    <w:p w14:paraId="224BCFA7" w14:textId="77777777" w:rsidR="00312E1D" w:rsidRDefault="00312E1D">
      <w:pPr>
        <w:suppressAutoHyphens/>
      </w:pPr>
    </w:p>
    <w:p w14:paraId="5169F695" w14:textId="77777777" w:rsidR="00312E1D" w:rsidRDefault="00312E1D">
      <w:pPr>
        <w:suppressAutoHyphens/>
      </w:pPr>
    </w:p>
    <w:p w14:paraId="6925A5D1" w14:textId="77777777" w:rsidR="00312E1D" w:rsidRDefault="00312E1D">
      <w:pPr>
        <w:suppressAutoHyphens/>
      </w:pPr>
    </w:p>
    <w:p w14:paraId="64572E25" w14:textId="77777777" w:rsidR="00312E1D" w:rsidRDefault="00312E1D">
      <w:pPr>
        <w:suppressAutoHyphens/>
      </w:pPr>
    </w:p>
    <w:p w14:paraId="7F923EDE" w14:textId="77777777" w:rsidR="00312E1D" w:rsidRDefault="00312E1D">
      <w:pPr>
        <w:suppressAutoHyphens/>
      </w:pPr>
    </w:p>
    <w:p w14:paraId="2882CD66" w14:textId="77777777" w:rsidR="00312E1D" w:rsidRDefault="00312E1D">
      <w:pPr>
        <w:suppressAutoHyphens/>
      </w:pPr>
    </w:p>
    <w:p w14:paraId="3D0E9A8C" w14:textId="77777777" w:rsidR="00312E1D" w:rsidRDefault="00312E1D">
      <w:pPr>
        <w:suppressAutoHyphens/>
      </w:pPr>
    </w:p>
    <w:p w14:paraId="744BB430" w14:textId="77777777" w:rsidR="00312E1D" w:rsidRDefault="00312E1D">
      <w:pPr>
        <w:suppressAutoHyphens/>
      </w:pPr>
    </w:p>
    <w:p w14:paraId="174C92A5" w14:textId="77777777" w:rsidR="00312E1D" w:rsidRDefault="00312E1D">
      <w:pPr>
        <w:suppressAutoHyphens/>
      </w:pPr>
    </w:p>
    <w:p w14:paraId="6FA28B7F" w14:textId="77777777" w:rsidR="00312E1D" w:rsidRDefault="00312E1D">
      <w:pPr>
        <w:suppressAutoHyphens/>
      </w:pPr>
    </w:p>
    <w:p w14:paraId="49CE72E2" w14:textId="77777777" w:rsidR="00312E1D" w:rsidRDefault="00312E1D">
      <w:pPr>
        <w:suppressAutoHyphens/>
        <w:jc w:val="center"/>
      </w:pPr>
    </w:p>
    <w:p w14:paraId="101A29BD" w14:textId="77777777" w:rsidR="00312E1D" w:rsidRDefault="00312E1D">
      <w:pPr>
        <w:suppressAutoHyphens/>
        <w:jc w:val="center"/>
      </w:pPr>
    </w:p>
    <w:p w14:paraId="56BFDEC6" w14:textId="77777777" w:rsidR="00312E1D" w:rsidRDefault="00312E1D">
      <w:pPr>
        <w:suppressAutoHyphens/>
        <w:jc w:val="center"/>
      </w:pPr>
    </w:p>
    <w:p w14:paraId="19D224BA" w14:textId="77777777" w:rsidR="00312E1D" w:rsidRDefault="00312E1D">
      <w:pPr>
        <w:suppressAutoHyphens/>
        <w:jc w:val="center"/>
      </w:pPr>
    </w:p>
    <w:p w14:paraId="2DD7C265" w14:textId="77777777" w:rsidR="00312E1D" w:rsidRDefault="00312E1D">
      <w:pPr>
        <w:suppressAutoHyphens/>
        <w:jc w:val="center"/>
      </w:pPr>
    </w:p>
    <w:p w14:paraId="494979D4" w14:textId="77777777" w:rsidR="00312E1D" w:rsidRDefault="00312E1D">
      <w:pPr>
        <w:suppressAutoHyphens/>
        <w:jc w:val="center"/>
      </w:pPr>
    </w:p>
    <w:p w14:paraId="22D38B64" w14:textId="77777777" w:rsidR="00312E1D" w:rsidRDefault="00312E1D">
      <w:pPr>
        <w:suppressAutoHyphens/>
        <w:jc w:val="center"/>
      </w:pPr>
    </w:p>
    <w:p w14:paraId="289738D9" w14:textId="77777777" w:rsidR="00312E1D" w:rsidRDefault="00312E1D">
      <w:pPr>
        <w:suppressAutoHyphens/>
        <w:jc w:val="center"/>
      </w:pPr>
    </w:p>
    <w:p w14:paraId="4C6C952D" w14:textId="77777777" w:rsidR="00312E1D" w:rsidRDefault="00312E1D">
      <w:pPr>
        <w:suppressAutoHyphens/>
        <w:jc w:val="center"/>
      </w:pPr>
    </w:p>
    <w:p w14:paraId="7CA3CFF6" w14:textId="77777777" w:rsidR="00312E1D" w:rsidRDefault="00312E1D">
      <w:pPr>
        <w:suppressAutoHyphens/>
        <w:jc w:val="center"/>
      </w:pPr>
    </w:p>
    <w:p w14:paraId="336E10CC" w14:textId="77777777" w:rsidR="00312E1D" w:rsidRDefault="00312E1D">
      <w:pPr>
        <w:suppressAutoHyphens/>
        <w:jc w:val="center"/>
      </w:pPr>
    </w:p>
    <w:p w14:paraId="2087227A" w14:textId="77777777" w:rsidR="00312E1D" w:rsidRDefault="00312E1D">
      <w:pPr>
        <w:suppressAutoHyphens/>
        <w:jc w:val="center"/>
      </w:pPr>
    </w:p>
    <w:p w14:paraId="7B4256EB" w14:textId="77777777" w:rsidR="00312E1D" w:rsidRDefault="00312E1D">
      <w:pPr>
        <w:suppressAutoHyphens/>
        <w:jc w:val="center"/>
      </w:pPr>
    </w:p>
    <w:p w14:paraId="3B0D62D8" w14:textId="4A3CBD06" w:rsidR="00312E1D" w:rsidRDefault="00312E1D">
      <w:pPr>
        <w:suppressAutoHyphens/>
        <w:jc w:val="center"/>
      </w:pPr>
    </w:p>
    <w:p w14:paraId="172C5C6F" w14:textId="1BE2CC38" w:rsidR="008E6229" w:rsidRDefault="008E6229">
      <w:pPr>
        <w:suppressAutoHyphens/>
        <w:jc w:val="center"/>
      </w:pPr>
    </w:p>
    <w:p w14:paraId="66C1352B" w14:textId="1D218EA3" w:rsidR="008E6229" w:rsidRDefault="008E6229">
      <w:pPr>
        <w:suppressAutoHyphens/>
        <w:jc w:val="center"/>
      </w:pPr>
    </w:p>
    <w:p w14:paraId="2B69B8CA" w14:textId="11E2F25B" w:rsidR="008E6229" w:rsidRDefault="008E6229">
      <w:pPr>
        <w:suppressAutoHyphens/>
        <w:jc w:val="center"/>
      </w:pPr>
    </w:p>
    <w:p w14:paraId="4A783FC9" w14:textId="0233DABD" w:rsidR="008E6229" w:rsidRDefault="008E6229">
      <w:pPr>
        <w:suppressAutoHyphens/>
        <w:jc w:val="center"/>
      </w:pPr>
    </w:p>
    <w:p w14:paraId="1A5B3A89" w14:textId="38E16440" w:rsidR="008E6229" w:rsidRDefault="008E6229">
      <w:pPr>
        <w:suppressAutoHyphens/>
        <w:jc w:val="center"/>
      </w:pPr>
    </w:p>
    <w:p w14:paraId="39CFCADC" w14:textId="77777777" w:rsidR="008E6229" w:rsidRDefault="008E6229">
      <w:pPr>
        <w:suppressAutoHyphens/>
        <w:jc w:val="center"/>
      </w:pPr>
    </w:p>
    <w:p w14:paraId="0B95BA7C" w14:textId="77777777" w:rsidR="00312E1D" w:rsidRDefault="00312E1D">
      <w:pPr>
        <w:suppressAutoHyphens/>
        <w:jc w:val="center"/>
      </w:pPr>
    </w:p>
    <w:p w14:paraId="0A1FDB80" w14:textId="77777777" w:rsidR="00312E1D" w:rsidRDefault="00E34F73">
      <w:pPr>
        <w:pStyle w:val="BodyText3"/>
        <w:suppressAutoHyphens/>
      </w:pPr>
      <w:r>
        <w:t>USE AND DISCLOSURE OF PROTECTED HEALTH INFORMATION</w:t>
      </w:r>
    </w:p>
    <w:p w14:paraId="033476AD" w14:textId="77777777" w:rsidR="00312E1D" w:rsidRDefault="00312E1D">
      <w:pPr>
        <w:suppressAutoHyphens/>
        <w:jc w:val="center"/>
      </w:pPr>
    </w:p>
    <w:p w14:paraId="0EB96EAB" w14:textId="77777777" w:rsidR="00312E1D" w:rsidRDefault="00312E1D">
      <w:pPr>
        <w:suppressAutoHyphens/>
        <w:jc w:val="center"/>
      </w:pPr>
    </w:p>
    <w:p w14:paraId="7AD742DA" w14:textId="77777777" w:rsidR="00312E1D" w:rsidRDefault="00312E1D">
      <w:pPr>
        <w:suppressAutoHyphens/>
        <w:jc w:val="center"/>
      </w:pPr>
    </w:p>
    <w:p w14:paraId="2F2CA6E6" w14:textId="77777777" w:rsidR="00312E1D" w:rsidRDefault="00312E1D">
      <w:pPr>
        <w:suppressAutoHyphens/>
        <w:jc w:val="center"/>
      </w:pPr>
    </w:p>
    <w:p w14:paraId="5F0B8937" w14:textId="77777777" w:rsidR="00312E1D" w:rsidRDefault="00312E1D">
      <w:pPr>
        <w:suppressAutoHyphens/>
        <w:jc w:val="center"/>
      </w:pPr>
    </w:p>
    <w:p w14:paraId="589BDDA4" w14:textId="77777777" w:rsidR="00312E1D" w:rsidRDefault="00312E1D">
      <w:pPr>
        <w:suppressAutoHyphens/>
        <w:jc w:val="center"/>
      </w:pPr>
    </w:p>
    <w:p w14:paraId="6E92D489" w14:textId="77777777" w:rsidR="00312E1D" w:rsidRDefault="00312E1D">
      <w:pPr>
        <w:suppressAutoHyphens/>
        <w:jc w:val="center"/>
      </w:pPr>
    </w:p>
    <w:p w14:paraId="11F0848F" w14:textId="77777777" w:rsidR="00312E1D" w:rsidRDefault="00312E1D">
      <w:pPr>
        <w:suppressAutoHyphens/>
        <w:jc w:val="center"/>
      </w:pPr>
    </w:p>
    <w:p w14:paraId="531A0DEE" w14:textId="77777777" w:rsidR="00312E1D" w:rsidRDefault="00312E1D">
      <w:pPr>
        <w:suppressAutoHyphens/>
        <w:jc w:val="center"/>
      </w:pPr>
    </w:p>
    <w:p w14:paraId="29955534" w14:textId="77777777" w:rsidR="00312E1D" w:rsidRDefault="00312E1D">
      <w:pPr>
        <w:suppressAutoHyphens/>
        <w:jc w:val="center"/>
      </w:pPr>
    </w:p>
    <w:p w14:paraId="60F27B63" w14:textId="77777777" w:rsidR="00312E1D" w:rsidRDefault="00312E1D">
      <w:pPr>
        <w:suppressAutoHyphens/>
        <w:jc w:val="center"/>
      </w:pPr>
    </w:p>
    <w:p w14:paraId="51747A74" w14:textId="77777777" w:rsidR="00312E1D" w:rsidRDefault="00312E1D">
      <w:pPr>
        <w:suppressAutoHyphens/>
        <w:jc w:val="center"/>
      </w:pPr>
    </w:p>
    <w:p w14:paraId="7C8A86C8" w14:textId="77777777" w:rsidR="00312E1D" w:rsidRDefault="00312E1D">
      <w:pPr>
        <w:suppressAutoHyphens/>
        <w:jc w:val="center"/>
      </w:pPr>
    </w:p>
    <w:p w14:paraId="6961B445" w14:textId="77777777" w:rsidR="00312E1D" w:rsidRDefault="00312E1D">
      <w:pPr>
        <w:suppressAutoHyphens/>
        <w:jc w:val="center"/>
      </w:pPr>
    </w:p>
    <w:p w14:paraId="644DA098" w14:textId="77777777" w:rsidR="00312E1D" w:rsidRDefault="00312E1D">
      <w:pPr>
        <w:suppressAutoHyphens/>
        <w:jc w:val="center"/>
      </w:pPr>
    </w:p>
    <w:p w14:paraId="1116C5C8" w14:textId="77777777" w:rsidR="00312E1D" w:rsidRDefault="00312E1D">
      <w:pPr>
        <w:suppressAutoHyphens/>
        <w:jc w:val="center"/>
      </w:pPr>
    </w:p>
    <w:p w14:paraId="31AE45FA" w14:textId="77777777" w:rsidR="00312E1D" w:rsidRDefault="00312E1D">
      <w:pPr>
        <w:suppressAutoHyphens/>
        <w:jc w:val="center"/>
      </w:pPr>
    </w:p>
    <w:p w14:paraId="05BF43C4" w14:textId="77777777" w:rsidR="00312E1D" w:rsidRDefault="00312E1D">
      <w:pPr>
        <w:suppressAutoHyphens/>
        <w:jc w:val="center"/>
      </w:pPr>
    </w:p>
    <w:p w14:paraId="159775AC" w14:textId="77777777" w:rsidR="00312E1D" w:rsidRDefault="00312E1D">
      <w:pPr>
        <w:suppressAutoHyphens/>
        <w:jc w:val="center"/>
      </w:pPr>
    </w:p>
    <w:p w14:paraId="6E89F530" w14:textId="77777777" w:rsidR="00312E1D" w:rsidRDefault="00312E1D">
      <w:pPr>
        <w:suppressAutoHyphens/>
        <w:jc w:val="center"/>
      </w:pPr>
    </w:p>
    <w:p w14:paraId="3D902AFF" w14:textId="77777777" w:rsidR="00312E1D" w:rsidRDefault="00312E1D">
      <w:pPr>
        <w:suppressAutoHyphens/>
        <w:jc w:val="center"/>
      </w:pPr>
    </w:p>
    <w:p w14:paraId="5ECE5C84" w14:textId="73A62B11" w:rsidR="00312E1D" w:rsidRDefault="00312E1D">
      <w:pPr>
        <w:suppressAutoHyphens/>
        <w:jc w:val="center"/>
      </w:pPr>
    </w:p>
    <w:p w14:paraId="48CF2083" w14:textId="4D1F2CD0" w:rsidR="008E6229" w:rsidRDefault="008E6229">
      <w:pPr>
        <w:suppressAutoHyphens/>
        <w:jc w:val="center"/>
      </w:pPr>
    </w:p>
    <w:p w14:paraId="4006FEA1" w14:textId="77777777" w:rsidR="008E6229" w:rsidRDefault="008E6229">
      <w:pPr>
        <w:suppressAutoHyphens/>
        <w:jc w:val="center"/>
      </w:pPr>
    </w:p>
    <w:p w14:paraId="2DC012AA" w14:textId="676342DF" w:rsidR="00312E1D" w:rsidRDefault="00312E1D">
      <w:pPr>
        <w:suppressAutoHyphens/>
        <w:jc w:val="center"/>
      </w:pPr>
    </w:p>
    <w:p w14:paraId="660963CA" w14:textId="77777777" w:rsidR="008E6229" w:rsidRDefault="008E6229">
      <w:pPr>
        <w:suppressAutoHyphens/>
        <w:jc w:val="center"/>
      </w:pPr>
    </w:p>
    <w:p w14:paraId="3C98CE03" w14:textId="77777777" w:rsidR="00312E1D" w:rsidRDefault="00E34F73">
      <w:pPr>
        <w:suppressAutoHyphens/>
        <w:jc w:val="center"/>
      </w:pPr>
      <w:r>
        <w:rPr>
          <w:b/>
          <w:bCs/>
          <w:u w:val="single"/>
        </w:rPr>
        <w:lastRenderedPageBreak/>
        <w:t>USE AND DISCLOSURE OF PROTECTED HEALTH INFORMATION</w:t>
      </w:r>
    </w:p>
    <w:p w14:paraId="4D242327" w14:textId="77777777" w:rsidR="00312E1D" w:rsidRDefault="00312E1D">
      <w:pPr>
        <w:suppressAutoHyphens/>
      </w:pPr>
    </w:p>
    <w:p w14:paraId="7E6575BE" w14:textId="77777777" w:rsidR="00312E1D" w:rsidRDefault="00E34F73">
      <w:pPr>
        <w:suppressAutoHyphens/>
        <w:ind w:left="1440"/>
      </w:pPr>
      <w:r>
        <w:t>The plan will use protected health information to the extent and in accordance with the uses and disclosures permitted by the Health Insurance Portability and Accountability Act of 1996 (HIPAA)</w:t>
      </w:r>
      <w:proofErr w:type="gramStart"/>
      <w:r>
        <w:t xml:space="preserve">.  </w:t>
      </w:r>
      <w:proofErr w:type="gramEnd"/>
      <w:r>
        <w:t>Specifically, the Plan will use and disclose protected health information for purposes related to health care treatment, payment for health care and health care operations.</w:t>
      </w:r>
    </w:p>
    <w:p w14:paraId="1562ED6A" w14:textId="77777777" w:rsidR="00312E1D" w:rsidRDefault="00312E1D">
      <w:pPr>
        <w:suppressAutoHyphens/>
        <w:ind w:left="1440"/>
      </w:pPr>
    </w:p>
    <w:p w14:paraId="0F3ACADC" w14:textId="77777777" w:rsidR="00312E1D" w:rsidRDefault="00E34F73">
      <w:pPr>
        <w:suppressAutoHyphens/>
        <w:ind w:left="2160"/>
      </w:pPr>
      <w:r>
        <w:t>“Payment” includes activities undertaken by the Plan to obtain premiums or determine or fulfill its responsibility for coverage and provision of Plan benefits that relate to an individual to whom health care is provided</w:t>
      </w:r>
      <w:proofErr w:type="gramStart"/>
      <w:r>
        <w:t xml:space="preserve">.  </w:t>
      </w:r>
      <w:proofErr w:type="gramEnd"/>
      <w:r>
        <w:t>These activities include, but are not limited to the following:</w:t>
      </w:r>
    </w:p>
    <w:p w14:paraId="5D851B1C" w14:textId="77777777" w:rsidR="00312E1D" w:rsidRDefault="00E34F73">
      <w:pPr>
        <w:numPr>
          <w:ilvl w:val="2"/>
          <w:numId w:val="42"/>
        </w:numPr>
        <w:suppressAutoHyphens/>
      </w:pPr>
      <w:r>
        <w:t xml:space="preserve">Determination of eligibility, </w:t>
      </w:r>
      <w:proofErr w:type="gramStart"/>
      <w:r>
        <w:t>coverage</w:t>
      </w:r>
      <w:proofErr w:type="gramEnd"/>
      <w:r>
        <w:t xml:space="preserve"> and cost sharing amounts, e.g., cost of a benefit, plan maximums and copayments as determined for an </w:t>
      </w:r>
      <w:proofErr w:type="spellStart"/>
      <w:r>
        <w:t>individuals</w:t>
      </w:r>
      <w:proofErr w:type="spellEnd"/>
      <w:r>
        <w:t xml:space="preserve"> claim,</w:t>
      </w:r>
    </w:p>
    <w:p w14:paraId="566DDC0F" w14:textId="77777777" w:rsidR="00312E1D" w:rsidRDefault="00E34F73">
      <w:pPr>
        <w:numPr>
          <w:ilvl w:val="2"/>
          <w:numId w:val="42"/>
        </w:numPr>
        <w:suppressAutoHyphens/>
      </w:pPr>
      <w:r>
        <w:t>Determining appeals and other payment disputes,</w:t>
      </w:r>
    </w:p>
    <w:p w14:paraId="4FA011F3" w14:textId="77777777" w:rsidR="00312E1D" w:rsidRDefault="00E34F73">
      <w:pPr>
        <w:numPr>
          <w:ilvl w:val="2"/>
          <w:numId w:val="42"/>
        </w:numPr>
        <w:suppressAutoHyphens/>
      </w:pPr>
      <w:r>
        <w:t>Billing, collection activities and related health care data processing,</w:t>
      </w:r>
    </w:p>
    <w:p w14:paraId="4ADD83B3" w14:textId="77777777" w:rsidR="00312E1D" w:rsidRDefault="00E34F73">
      <w:pPr>
        <w:numPr>
          <w:ilvl w:val="2"/>
          <w:numId w:val="42"/>
        </w:numPr>
        <w:suppressAutoHyphens/>
      </w:pPr>
      <w:r>
        <w:t xml:space="preserve">Claims management and related health care data processing, including auditing payments, </w:t>
      </w:r>
      <w:proofErr w:type="gramStart"/>
      <w:r>
        <w:t>investigating</w:t>
      </w:r>
      <w:proofErr w:type="gramEnd"/>
      <w:r>
        <w:t xml:space="preserve"> and resolving payment disputes and responding to participant inquiries about payments,</w:t>
      </w:r>
    </w:p>
    <w:p w14:paraId="2F123D80" w14:textId="77777777" w:rsidR="00312E1D" w:rsidRDefault="00E34F73">
      <w:pPr>
        <w:numPr>
          <w:ilvl w:val="2"/>
          <w:numId w:val="42"/>
        </w:numPr>
        <w:suppressAutoHyphens/>
      </w:pPr>
      <w:r>
        <w:t>Medical necessity reviews, or reviews of appropriateness of care or justification of charges,</w:t>
      </w:r>
    </w:p>
    <w:p w14:paraId="69CE1850" w14:textId="77777777" w:rsidR="00312E1D" w:rsidRDefault="00E34F73">
      <w:pPr>
        <w:numPr>
          <w:ilvl w:val="2"/>
          <w:numId w:val="42"/>
        </w:numPr>
        <w:suppressAutoHyphens/>
      </w:pPr>
      <w:r>
        <w:t>Utilization review, including precertification, preauthorization of dental benefits and certain prescription drug benefits,</w:t>
      </w:r>
    </w:p>
    <w:p w14:paraId="22879379" w14:textId="77777777" w:rsidR="00312E1D" w:rsidRDefault="00E34F73">
      <w:pPr>
        <w:numPr>
          <w:ilvl w:val="2"/>
          <w:numId w:val="42"/>
        </w:numPr>
        <w:suppressAutoHyphens/>
      </w:pPr>
      <w:r>
        <w:t>Disclosure to consumer reporting agencies related to collection of reimbursement,</w:t>
      </w:r>
    </w:p>
    <w:p w14:paraId="46315DB3" w14:textId="77777777" w:rsidR="00312E1D" w:rsidRDefault="00E34F73">
      <w:pPr>
        <w:numPr>
          <w:ilvl w:val="2"/>
          <w:numId w:val="42"/>
        </w:numPr>
        <w:suppressAutoHyphens/>
      </w:pPr>
      <w:r>
        <w:t>Reimbursement to the plan.</w:t>
      </w:r>
    </w:p>
    <w:p w14:paraId="6EE48693" w14:textId="77777777" w:rsidR="00312E1D" w:rsidRDefault="00312E1D">
      <w:pPr>
        <w:suppressAutoHyphens/>
      </w:pPr>
    </w:p>
    <w:p w14:paraId="500B9A7B" w14:textId="77777777" w:rsidR="00312E1D" w:rsidRDefault="00E34F73">
      <w:pPr>
        <w:suppressAutoHyphens/>
        <w:ind w:left="2160"/>
      </w:pPr>
      <w:r>
        <w:t>Health Care Operations include, but are not limited to, the following activities:</w:t>
      </w:r>
    </w:p>
    <w:p w14:paraId="68323BDF" w14:textId="77777777" w:rsidR="00312E1D" w:rsidRDefault="00E34F73">
      <w:pPr>
        <w:numPr>
          <w:ilvl w:val="0"/>
          <w:numId w:val="44"/>
        </w:numPr>
        <w:suppressAutoHyphens/>
      </w:pPr>
      <w:r>
        <w:t>Quality Assessment,</w:t>
      </w:r>
    </w:p>
    <w:p w14:paraId="6A2FB605" w14:textId="77777777" w:rsidR="00312E1D" w:rsidRDefault="00E34F73">
      <w:pPr>
        <w:numPr>
          <w:ilvl w:val="0"/>
          <w:numId w:val="44"/>
        </w:numPr>
        <w:suppressAutoHyphens/>
      </w:pPr>
      <w:r>
        <w:t xml:space="preserve">Rating provider and plan performance, including accreditation, certification, </w:t>
      </w:r>
      <w:proofErr w:type="gramStart"/>
      <w:r>
        <w:t>licensing</w:t>
      </w:r>
      <w:proofErr w:type="gramEnd"/>
      <w:r>
        <w:t xml:space="preserve"> or credentialing activities,</w:t>
      </w:r>
    </w:p>
    <w:p w14:paraId="4366E01E" w14:textId="77777777" w:rsidR="00312E1D" w:rsidRDefault="00312E1D">
      <w:pPr>
        <w:suppressAutoHyphens/>
      </w:pPr>
    </w:p>
    <w:p w14:paraId="5CB0B3DE" w14:textId="77777777" w:rsidR="00312E1D" w:rsidRDefault="00312E1D">
      <w:pPr>
        <w:suppressAutoHyphens/>
      </w:pPr>
    </w:p>
    <w:p w14:paraId="01F124BE" w14:textId="77777777" w:rsidR="00312E1D" w:rsidRDefault="00312E1D">
      <w:pPr>
        <w:suppressAutoHyphens/>
      </w:pPr>
    </w:p>
    <w:p w14:paraId="1B1B3F61" w14:textId="77777777" w:rsidR="00312E1D" w:rsidRDefault="00312E1D">
      <w:pPr>
        <w:suppressAutoHyphens/>
      </w:pPr>
    </w:p>
    <w:p w14:paraId="7F5B221C" w14:textId="77777777" w:rsidR="00312E1D" w:rsidRDefault="00E34F73">
      <w:pPr>
        <w:numPr>
          <w:ilvl w:val="0"/>
          <w:numId w:val="44"/>
        </w:numPr>
        <w:suppressAutoHyphens/>
      </w:pPr>
      <w:r>
        <w:t xml:space="preserve">Underwriting, premium rating and other activities relating to the creation, </w:t>
      </w:r>
      <w:proofErr w:type="gramStart"/>
      <w:r>
        <w:t>renewal</w:t>
      </w:r>
      <w:proofErr w:type="gramEnd"/>
      <w:r>
        <w:t xml:space="preserve"> or replacement of a contract of health insurance or health benefits, and ceding, securing or placing a contract for reinsurance of risk relating to claims for health care (including stop-loss insurance and excess of loss insurance),</w:t>
      </w:r>
    </w:p>
    <w:p w14:paraId="66389404" w14:textId="77777777" w:rsidR="00312E1D" w:rsidRDefault="00E34F73">
      <w:pPr>
        <w:numPr>
          <w:ilvl w:val="0"/>
          <w:numId w:val="44"/>
        </w:numPr>
        <w:suppressAutoHyphens/>
      </w:pPr>
      <w:r>
        <w:lastRenderedPageBreak/>
        <w:t>Conducting or arranging for medical review, legal services and auditing functions, including fraud and abuse detection and compliance programs,</w:t>
      </w:r>
    </w:p>
    <w:p w14:paraId="2393436F" w14:textId="77777777" w:rsidR="00312E1D" w:rsidRDefault="00E34F73">
      <w:pPr>
        <w:numPr>
          <w:ilvl w:val="0"/>
          <w:numId w:val="44"/>
        </w:numPr>
        <w:suppressAutoHyphens/>
      </w:pPr>
      <w:r>
        <w:t xml:space="preserve">Business planning and redevelopment, such as conducting cost management and planning-related analyses related to managing and operating the entity, including formulary development and administration, development and administration, </w:t>
      </w:r>
      <w:proofErr w:type="gramStart"/>
      <w:r>
        <w:t>development</w:t>
      </w:r>
      <w:proofErr w:type="gramEnd"/>
      <w:r>
        <w:t xml:space="preserve"> or improvement of methods of payment or coverage policies,</w:t>
      </w:r>
    </w:p>
    <w:p w14:paraId="638EB4F7" w14:textId="77777777" w:rsidR="00312E1D" w:rsidRDefault="00E34F73">
      <w:pPr>
        <w:numPr>
          <w:ilvl w:val="0"/>
          <w:numId w:val="44"/>
        </w:numPr>
        <w:suppressAutoHyphens/>
      </w:pPr>
      <w:r>
        <w:t>Business management and general administrative activities of the entity, including, but not limited to:</w:t>
      </w:r>
    </w:p>
    <w:p w14:paraId="74C1580C" w14:textId="77777777" w:rsidR="00312E1D" w:rsidRDefault="00E34F73">
      <w:pPr>
        <w:numPr>
          <w:ilvl w:val="1"/>
          <w:numId w:val="46"/>
        </w:numPr>
        <w:suppressAutoHyphens/>
      </w:pPr>
      <w:r>
        <w:t>Management activities relating to implementation of and compliance with the requirements of HIPAA Administrative Simplification,</w:t>
      </w:r>
    </w:p>
    <w:p w14:paraId="385BA8EA" w14:textId="77777777" w:rsidR="00312E1D" w:rsidRDefault="00E34F73">
      <w:pPr>
        <w:numPr>
          <w:ilvl w:val="1"/>
          <w:numId w:val="46"/>
        </w:numPr>
        <w:suppressAutoHyphens/>
      </w:pPr>
      <w:r>
        <w:t>Customer service, including the provision of data analyses, and</w:t>
      </w:r>
    </w:p>
    <w:p w14:paraId="2F6BE9DB" w14:textId="77777777" w:rsidR="00312E1D" w:rsidRDefault="00E34F73">
      <w:pPr>
        <w:numPr>
          <w:ilvl w:val="1"/>
          <w:numId w:val="46"/>
        </w:numPr>
        <w:suppressAutoHyphens/>
      </w:pPr>
      <w:r>
        <w:t xml:space="preserve">Compliance with and preparation of all documents as required by the Employee Retirement Income Security Act of 1974 (ERISA), including Form 5500’s, </w:t>
      </w:r>
      <w:proofErr w:type="gramStart"/>
      <w:r>
        <w:t>SAR’s</w:t>
      </w:r>
      <w:proofErr w:type="gramEnd"/>
      <w:r>
        <w:t>, and other documents.</w:t>
      </w:r>
    </w:p>
    <w:p w14:paraId="59F75006" w14:textId="77777777" w:rsidR="00312E1D" w:rsidRDefault="00E34F73">
      <w:pPr>
        <w:numPr>
          <w:ilvl w:val="1"/>
          <w:numId w:val="48"/>
        </w:numPr>
        <w:suppressAutoHyphens/>
      </w:pPr>
      <w:r>
        <w:t>The plan will use and disclose PHI as required by law and permitted by authorization of the participant or beneficiary.</w:t>
      </w:r>
    </w:p>
    <w:p w14:paraId="7FC5CB5F" w14:textId="77777777" w:rsidR="00312E1D" w:rsidRDefault="00E34F73">
      <w:pPr>
        <w:numPr>
          <w:ilvl w:val="1"/>
          <w:numId w:val="48"/>
        </w:numPr>
        <w:suppressAutoHyphens/>
      </w:pPr>
      <w:r>
        <w:t>For purposes of this section, White Plains Teachers Association Welfare Trust Fund is the Plan Sponsor</w:t>
      </w:r>
      <w:proofErr w:type="gramStart"/>
      <w:r>
        <w:t xml:space="preserve">.  </w:t>
      </w:r>
      <w:proofErr w:type="gramEnd"/>
      <w:r>
        <w:t>The Plan will disclose PHI to the Plan Sponsor only upon receipt of a certification from the Plan Sponsor that the Plan documents have been amended to incorporate the following provisions</w:t>
      </w:r>
      <w:proofErr w:type="gramStart"/>
      <w:r>
        <w:t xml:space="preserve">.  </w:t>
      </w:r>
      <w:proofErr w:type="gramEnd"/>
      <w:r>
        <w:t>With respect to PHI, the Plan Sponsor agree to:</w:t>
      </w:r>
    </w:p>
    <w:p w14:paraId="6217E981" w14:textId="77777777" w:rsidR="00312E1D" w:rsidRDefault="00E34F73">
      <w:pPr>
        <w:numPr>
          <w:ilvl w:val="2"/>
          <w:numId w:val="50"/>
        </w:numPr>
        <w:suppressAutoHyphens/>
      </w:pPr>
      <w:r>
        <w:t>Not use or further disclose the information other as permitted or required by the Plan Document or as required by law,</w:t>
      </w:r>
    </w:p>
    <w:p w14:paraId="4A65EC94" w14:textId="77777777" w:rsidR="00312E1D" w:rsidRDefault="00E34F73">
      <w:pPr>
        <w:numPr>
          <w:ilvl w:val="2"/>
          <w:numId w:val="50"/>
        </w:numPr>
        <w:suppressAutoHyphens/>
      </w:pPr>
      <w:r>
        <w:t>Ensure that any agents, including a subcontractor, to whom the Plan Sponsor provides PHI received from the Plan agree to the same restrictions and conditions that apply to the Plan sponsor with respect to such information,</w:t>
      </w:r>
    </w:p>
    <w:p w14:paraId="4331C720" w14:textId="77777777" w:rsidR="00312E1D" w:rsidRDefault="00E34F73">
      <w:pPr>
        <w:numPr>
          <w:ilvl w:val="2"/>
          <w:numId w:val="50"/>
        </w:numPr>
        <w:suppressAutoHyphens/>
      </w:pPr>
      <w:r>
        <w:t>Not use or disclose the information for employment-related actions and decisions unless authorized to do so by the individual,</w:t>
      </w:r>
    </w:p>
    <w:p w14:paraId="67B0FCE6" w14:textId="77777777" w:rsidR="00312E1D" w:rsidRDefault="00E34F73">
      <w:pPr>
        <w:numPr>
          <w:ilvl w:val="2"/>
          <w:numId w:val="50"/>
        </w:numPr>
        <w:suppressAutoHyphens/>
      </w:pPr>
      <w:r>
        <w:t>Not use or disclose the information in connection with any other benefit or employee benefit plan of the Plan Sponsor unless authorized to do so by the individual,</w:t>
      </w:r>
    </w:p>
    <w:p w14:paraId="0BE30170" w14:textId="77777777" w:rsidR="00312E1D" w:rsidRDefault="00E34F73">
      <w:pPr>
        <w:numPr>
          <w:ilvl w:val="2"/>
          <w:numId w:val="50"/>
        </w:numPr>
        <w:suppressAutoHyphens/>
      </w:pPr>
      <w:r>
        <w:t>Report to the Plan any use or disclosure of the information that is inconsistent with the uses or disclosures provided for of which it becomes aware,</w:t>
      </w:r>
    </w:p>
    <w:p w14:paraId="1EBADF29" w14:textId="77777777" w:rsidR="00312E1D" w:rsidRDefault="00E34F73">
      <w:pPr>
        <w:numPr>
          <w:ilvl w:val="2"/>
          <w:numId w:val="50"/>
        </w:numPr>
        <w:suppressAutoHyphens/>
      </w:pPr>
      <w:r>
        <w:t>Make PHI available to the individual in accordance with 45 CFR 164.524,</w:t>
      </w:r>
    </w:p>
    <w:p w14:paraId="020FE796" w14:textId="77777777" w:rsidR="00312E1D" w:rsidRDefault="00E34F73">
      <w:pPr>
        <w:numPr>
          <w:ilvl w:val="2"/>
          <w:numId w:val="50"/>
        </w:numPr>
        <w:suppressAutoHyphens/>
      </w:pPr>
      <w:r>
        <w:t>Make PHI available for amendment and incorporate any amendments to PHI in accordance with 45 CFR 164.526,</w:t>
      </w:r>
    </w:p>
    <w:p w14:paraId="3734281B" w14:textId="77777777" w:rsidR="00312E1D" w:rsidRDefault="00E34F73">
      <w:pPr>
        <w:numPr>
          <w:ilvl w:val="2"/>
          <w:numId w:val="50"/>
        </w:numPr>
        <w:suppressAutoHyphens/>
      </w:pPr>
      <w:r>
        <w:lastRenderedPageBreak/>
        <w:t>Make available the information required to provide an accounting of disclosures in accordance with 45 CFR 164.528,</w:t>
      </w:r>
    </w:p>
    <w:p w14:paraId="66F359A4" w14:textId="77777777" w:rsidR="00312E1D" w:rsidRDefault="00E34F73">
      <w:pPr>
        <w:numPr>
          <w:ilvl w:val="2"/>
          <w:numId w:val="50"/>
        </w:numPr>
        <w:suppressAutoHyphens/>
      </w:pPr>
      <w:r>
        <w:t>Make internal practices, books and records relating to the use and disclosure of PHI received from the group health plan available to the Secretary of HHS for the Purposes of determining compliance with 45 CFR 164, Subpart E, and</w:t>
      </w:r>
    </w:p>
    <w:p w14:paraId="20C2E483" w14:textId="77777777" w:rsidR="00312E1D" w:rsidRDefault="00E34F73">
      <w:pPr>
        <w:numPr>
          <w:ilvl w:val="2"/>
          <w:numId w:val="50"/>
        </w:numPr>
        <w:suppressAutoHyphens/>
      </w:pPr>
      <w:r>
        <w:t>If feasible, return or destroy all PHI received from the Plan that the sponsor still maintains in any form and retain no copies of such information when no longer needed for the purpose for which disclosure was made</w:t>
      </w:r>
      <w:proofErr w:type="gramStart"/>
      <w:r>
        <w:t xml:space="preserve">.  </w:t>
      </w:r>
      <w:proofErr w:type="gramEnd"/>
      <w:r>
        <w:t>If return or destruction is not feasible, limit further uses and disclosures to those purposes that make the return or destruction infeasible.</w:t>
      </w:r>
    </w:p>
    <w:p w14:paraId="6FC539B2" w14:textId="77777777" w:rsidR="00312E1D" w:rsidRDefault="00E34F73" w:rsidP="00252B47">
      <w:pPr>
        <w:numPr>
          <w:ilvl w:val="1"/>
          <w:numId w:val="52"/>
        </w:numPr>
        <w:suppressAutoHyphens/>
      </w:pPr>
      <w:r>
        <w:t>Adequate separation between the Plan and Plan Sponsor must be maintained</w:t>
      </w:r>
      <w:proofErr w:type="gramStart"/>
      <w:r>
        <w:t xml:space="preserve">.  </w:t>
      </w:r>
      <w:proofErr w:type="gramEnd"/>
      <w:r>
        <w:t>Therefore, in accordance with HIPAA, only the following classes of employees may be given access to PHI:</w:t>
      </w:r>
    </w:p>
    <w:p w14:paraId="7C436622" w14:textId="77777777" w:rsidR="00312E1D" w:rsidRDefault="00E34F73" w:rsidP="00252B47">
      <w:pPr>
        <w:numPr>
          <w:ilvl w:val="2"/>
          <w:numId w:val="54"/>
        </w:numPr>
        <w:suppressAutoHyphens/>
      </w:pPr>
      <w:r>
        <w:t xml:space="preserve">The Privacy </w:t>
      </w:r>
      <w:proofErr w:type="gramStart"/>
      <w:r>
        <w:t>Officer;</w:t>
      </w:r>
      <w:proofErr w:type="gramEnd"/>
    </w:p>
    <w:p w14:paraId="40B22BF3" w14:textId="77777777" w:rsidR="00312E1D" w:rsidRDefault="00E34F73" w:rsidP="00252B47">
      <w:pPr>
        <w:numPr>
          <w:ilvl w:val="2"/>
          <w:numId w:val="54"/>
        </w:numPr>
        <w:suppressAutoHyphens/>
      </w:pPr>
      <w:r>
        <w:t xml:space="preserve">The Plan Office </w:t>
      </w:r>
      <w:proofErr w:type="gramStart"/>
      <w:r>
        <w:t>Manager;</w:t>
      </w:r>
      <w:proofErr w:type="gramEnd"/>
    </w:p>
    <w:p w14:paraId="0E4CDE06" w14:textId="77777777" w:rsidR="00312E1D" w:rsidRDefault="00E34F73" w:rsidP="00252B47">
      <w:pPr>
        <w:numPr>
          <w:ilvl w:val="2"/>
          <w:numId w:val="54"/>
        </w:numPr>
        <w:suppressAutoHyphens/>
      </w:pPr>
      <w:r>
        <w:t>Staff designated by the Plan Office Manager:</w:t>
      </w:r>
    </w:p>
    <w:p w14:paraId="35EE505E" w14:textId="77777777" w:rsidR="00312E1D" w:rsidRDefault="00E34F73" w:rsidP="00252B47">
      <w:pPr>
        <w:numPr>
          <w:ilvl w:val="3"/>
          <w:numId w:val="56"/>
        </w:numPr>
        <w:suppressAutoHyphens/>
      </w:pPr>
      <w:r>
        <w:t>Health Plan staff responsible for general administration of the Health Plan including but not limited to eligibility determinations, customer service inquiries, and</w:t>
      </w:r>
    </w:p>
    <w:p w14:paraId="128DE4DE" w14:textId="77777777" w:rsidR="00312E1D" w:rsidRDefault="00E34F73" w:rsidP="00252B47">
      <w:pPr>
        <w:numPr>
          <w:ilvl w:val="3"/>
          <w:numId w:val="56"/>
        </w:numPr>
        <w:suppressAutoHyphens/>
      </w:pPr>
      <w:r>
        <w:t>Health Plan bookkeeper with access limited to the minimum necessary to complete the function of bookkeeping for the Health Plan</w:t>
      </w:r>
    </w:p>
    <w:p w14:paraId="6891CD65" w14:textId="77777777" w:rsidR="00312E1D" w:rsidRDefault="00E34F73" w:rsidP="00252B47">
      <w:pPr>
        <w:numPr>
          <w:ilvl w:val="1"/>
          <w:numId w:val="59"/>
        </w:numPr>
        <w:suppressAutoHyphens/>
      </w:pPr>
      <w:r>
        <w:t xml:space="preserve">The persons described in section D may only have access to and use and disclose PHI for Plan administration functions that the Plan Sponsor performs for the </w:t>
      </w:r>
      <w:proofErr w:type="gramStart"/>
      <w:r>
        <w:t>Plan, unless</w:t>
      </w:r>
      <w:proofErr w:type="gramEnd"/>
      <w:r>
        <w:t xml:space="preserve"> additional use or disclosure is authorized by the individual.</w:t>
      </w:r>
    </w:p>
    <w:p w14:paraId="3C819719" w14:textId="77777777" w:rsidR="00312E1D" w:rsidRDefault="00312E1D">
      <w:pPr>
        <w:suppressAutoHyphens/>
      </w:pPr>
    </w:p>
    <w:p w14:paraId="528E7A24" w14:textId="77777777" w:rsidR="00312E1D" w:rsidRDefault="00312E1D">
      <w:pPr>
        <w:suppressAutoHyphens/>
      </w:pPr>
    </w:p>
    <w:p w14:paraId="3EF08BAC" w14:textId="77777777" w:rsidR="00312E1D" w:rsidRDefault="00E34F73" w:rsidP="00252B47">
      <w:pPr>
        <w:numPr>
          <w:ilvl w:val="1"/>
          <w:numId w:val="58"/>
        </w:numPr>
        <w:suppressAutoHyphens/>
      </w:pPr>
      <w:r>
        <w:t>If the persons described in section D do not comply with this Plan Document, the Plan Sponsor shall provide a mechanism for resolving issues of noncompliance, including disciplinary sanctions.</w:t>
      </w:r>
    </w:p>
    <w:p w14:paraId="2D2B2219" w14:textId="77777777" w:rsidR="00312E1D" w:rsidRDefault="00E34F73" w:rsidP="00252B47">
      <w:pPr>
        <w:numPr>
          <w:ilvl w:val="1"/>
          <w:numId w:val="58"/>
        </w:numPr>
        <w:suppressAutoHyphens/>
      </w:pPr>
      <w:r>
        <w:t>For purposes of complying with the HIPAA privacy rules, this Plan is a “hybrid Entity” because it has both health plan and non-health plan functions</w:t>
      </w:r>
      <w:proofErr w:type="gramStart"/>
      <w:r>
        <w:t xml:space="preserve">.  </w:t>
      </w:r>
      <w:proofErr w:type="gramEnd"/>
      <w:r>
        <w:t xml:space="preserve">The Plan designates that its health care components that are covered by the privacy rules include only health benefits and </w:t>
      </w:r>
      <w:proofErr w:type="spellStart"/>
      <w:r>
        <w:t>not</w:t>
      </w:r>
      <w:proofErr w:type="spellEnd"/>
      <w:r>
        <w:t xml:space="preserve"> other plan functions or benefits.</w:t>
      </w:r>
    </w:p>
    <w:sectPr w:rsidR="00312E1D">
      <w:headerReference w:type="even" r:id="rId7"/>
      <w:headerReference w:type="default" r:id="rId8"/>
      <w:footerReference w:type="even" r:id="rId9"/>
      <w:footerReference w:type="default" r:id="rId10"/>
      <w:pgSz w:w="12240" w:h="15840"/>
      <w:pgMar w:top="72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682B" w14:textId="77777777" w:rsidR="00F37570" w:rsidRDefault="00E34F73">
      <w:r>
        <w:separator/>
      </w:r>
    </w:p>
  </w:endnote>
  <w:endnote w:type="continuationSeparator" w:id="0">
    <w:p w14:paraId="382A091C" w14:textId="77777777" w:rsidR="00F37570" w:rsidRDefault="00E3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Lucida Grande">
    <w:altName w:val="Segoe UI"/>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39D" w14:textId="77777777" w:rsidR="00312E1D" w:rsidRDefault="00312E1D">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A36C" w14:textId="77777777" w:rsidR="00312E1D" w:rsidRDefault="00312E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E009" w14:textId="77777777" w:rsidR="00F37570" w:rsidRDefault="00E34F73">
      <w:r>
        <w:separator/>
      </w:r>
    </w:p>
  </w:footnote>
  <w:footnote w:type="continuationSeparator" w:id="0">
    <w:p w14:paraId="17EE47E0" w14:textId="77777777" w:rsidR="00F37570" w:rsidRDefault="00E3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F61A" w14:textId="77777777" w:rsidR="00312E1D" w:rsidRDefault="00E34F73">
    <w:r>
      <w:rPr>
        <w:noProof/>
      </w:rPr>
      <mc:AlternateContent>
        <mc:Choice Requires="wps">
          <w:drawing>
            <wp:anchor distT="152400" distB="152400" distL="152400" distR="152400" simplePos="0" relativeHeight="251657216" behindDoc="1" locked="0" layoutInCell="1" allowOverlap="1" wp14:anchorId="5025EAEF" wp14:editId="59B2A76B">
              <wp:simplePos x="0" y="0"/>
              <wp:positionH relativeFrom="page">
                <wp:posOffset>3886200</wp:posOffset>
              </wp:positionH>
              <wp:positionV relativeFrom="page">
                <wp:posOffset>9373234</wp:posOffset>
              </wp:positionV>
              <wp:extent cx="444499" cy="187202"/>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444499" cy="187202"/>
                      </a:xfrm>
                      <a:prstGeom prst="rect">
                        <a:avLst/>
                      </a:prstGeom>
                      <a:solidFill>
                        <a:srgbClr val="FFFFFF"/>
                      </a:solidFill>
                      <a:ln w="12700" cap="flat">
                        <a:noFill/>
                        <a:miter lim="400000"/>
                      </a:ln>
                      <a:effectLst/>
                    </wps:spPr>
                    <wps:txbx>
                      <w:txbxContent>
                        <w:p w14:paraId="58285AEF" w14:textId="77777777" w:rsidR="00312E1D" w:rsidRDefault="00E34F73">
                          <w:pPr>
                            <w:pStyle w:val="Footer"/>
                          </w:pPr>
                          <w:r>
                            <w:fldChar w:fldCharType="begin"/>
                          </w:r>
                          <w:r>
                            <w:instrText xml:space="preserve"> PAGE </w:instrText>
                          </w:r>
                          <w:r>
                            <w:fldChar w:fldCharType="separate"/>
                          </w:r>
                          <w:r>
                            <w:t>34</w:t>
                          </w:r>
                          <w:r>
                            <w:fldChar w:fldCharType="end"/>
                          </w:r>
                        </w:p>
                      </w:txbxContent>
                    </wps:txbx>
                    <wps:bodyPr wrap="square" lIns="0" tIns="0" rIns="0" bIns="0" numCol="1" anchor="t">
                      <a:noAutofit/>
                    </wps:bodyPr>
                  </wps:wsp>
                </a:graphicData>
              </a:graphic>
            </wp:anchor>
          </w:drawing>
        </mc:Choice>
        <mc:Fallback>
          <w:pict>
            <v:rect w14:anchorId="5025EAEF" id="officeArt object" o:spid="_x0000_s1026" alt="officeArt object" style="position:absolute;margin-left:306pt;margin-top:738.05pt;width:35pt;height:14.7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" stroked="f" strokeweight="1pt">
              <v:stroke miterlimit="4"/>
              <v:textbox inset="0,0,0,0">
                <w:txbxContent>
                  <w:p w14:paraId="58285AEF" w14:textId="77777777" w:rsidR="00312E1D" w:rsidRDefault="00E34F73">
                    <w:pPr>
                      <w:pStyle w:val="Footer"/>
                    </w:pPr>
                    <w:r>
                      <w:fldChar w:fldCharType="begin"/>
                    </w:r>
                    <w:r>
                      <w:instrText xml:space="preserve"> PAGE </w:instrText>
                    </w:r>
                    <w:r>
                      <w:fldChar w:fldCharType="separate"/>
                    </w:r>
                    <w:r>
                      <w:t>34</w:t>
                    </w:r>
                    <w: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1FAE" w14:textId="77777777" w:rsidR="00312E1D" w:rsidRDefault="00E34F73">
    <w:r>
      <w:rPr>
        <w:noProof/>
      </w:rPr>
      <mc:AlternateContent>
        <mc:Choice Requires="wps">
          <w:drawing>
            <wp:anchor distT="152400" distB="152400" distL="152400" distR="152400" simplePos="0" relativeHeight="251658240" behindDoc="1" locked="0" layoutInCell="1" allowOverlap="1" wp14:anchorId="35CD907C" wp14:editId="2A2CAC01">
              <wp:simplePos x="0" y="0"/>
              <wp:positionH relativeFrom="page">
                <wp:posOffset>3886200</wp:posOffset>
              </wp:positionH>
              <wp:positionV relativeFrom="page">
                <wp:posOffset>9373234</wp:posOffset>
              </wp:positionV>
              <wp:extent cx="444499" cy="187202"/>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444499" cy="187202"/>
                      </a:xfrm>
                      <a:prstGeom prst="rect">
                        <a:avLst/>
                      </a:prstGeom>
                      <a:solidFill>
                        <a:srgbClr val="FFFFFF"/>
                      </a:solidFill>
                      <a:ln w="12700" cap="flat">
                        <a:noFill/>
                        <a:miter lim="400000"/>
                      </a:ln>
                      <a:effectLst/>
                    </wps:spPr>
                    <wps:txbx>
                      <w:txbxContent>
                        <w:p w14:paraId="0ECF7CBB" w14:textId="77777777" w:rsidR="00312E1D" w:rsidRDefault="00E34F73">
                          <w:pPr>
                            <w:pStyle w:val="Footer"/>
                          </w:pPr>
                          <w:r>
                            <w:fldChar w:fldCharType="begin"/>
                          </w:r>
                          <w:r>
                            <w:instrText xml:space="preserve"> PAGE </w:instrText>
                          </w:r>
                          <w:r>
                            <w:fldChar w:fldCharType="separate"/>
                          </w:r>
                          <w:r>
                            <w:t>35</w:t>
                          </w:r>
                          <w:r>
                            <w:fldChar w:fldCharType="end"/>
                          </w:r>
                        </w:p>
                      </w:txbxContent>
                    </wps:txbx>
                    <wps:bodyPr wrap="square" lIns="0" tIns="0" rIns="0" bIns="0" numCol="1" anchor="t">
                      <a:noAutofit/>
                    </wps:bodyPr>
                  </wps:wsp>
                </a:graphicData>
              </a:graphic>
            </wp:anchor>
          </w:drawing>
        </mc:Choice>
        <mc:Fallback>
          <w:pict>
            <v:rect w14:anchorId="35CD907C" id="_x0000_s1027" alt="officeArt object" style="position:absolute;margin-left:306pt;margin-top:738.05pt;width:35pt;height:14.7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" stroked="f" strokeweight="1pt">
              <v:stroke miterlimit="4"/>
              <v:textbox inset="0,0,0,0">
                <w:txbxContent>
                  <w:p w14:paraId="0ECF7CBB" w14:textId="77777777" w:rsidR="00312E1D" w:rsidRDefault="00E34F73">
                    <w:pPr>
                      <w:pStyle w:val="Footer"/>
                    </w:pPr>
                    <w:r>
                      <w:fldChar w:fldCharType="begin"/>
                    </w:r>
                    <w:r>
                      <w:instrText xml:space="preserve"> PAGE </w:instrText>
                    </w:r>
                    <w:r>
                      <w:fldChar w:fldCharType="separate"/>
                    </w:r>
                    <w:r>
                      <w:t>35</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18"/>
    <w:multiLevelType w:val="hybridMultilevel"/>
    <w:tmpl w:val="4F84D836"/>
    <w:numStyleLink w:val="ImportedStyle26"/>
  </w:abstractNum>
  <w:abstractNum w:abstractNumId="1" w15:restartNumberingAfterBreak="0">
    <w:nsid w:val="020F2245"/>
    <w:multiLevelType w:val="hybridMultilevel"/>
    <w:tmpl w:val="128C0528"/>
    <w:numStyleLink w:val="ImportedStyle20"/>
  </w:abstractNum>
  <w:abstractNum w:abstractNumId="2" w15:restartNumberingAfterBreak="0">
    <w:nsid w:val="03515A05"/>
    <w:multiLevelType w:val="hybridMultilevel"/>
    <w:tmpl w:val="9962C06A"/>
    <w:styleLink w:val="ImportedStyle1"/>
    <w:lvl w:ilvl="0" w:tplc="365CB646">
      <w:start w:val="1"/>
      <w:numFmt w:val="lowerLetter"/>
      <w:lvlText w:val="%1)"/>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6DC180A">
      <w:start w:val="1"/>
      <w:numFmt w:val="lowerLetter"/>
      <w:suff w:val="nothing"/>
      <w:lvlText w:val="%2."/>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D52FAB6">
      <w:start w:val="1"/>
      <w:numFmt w:val="lowerRoman"/>
      <w:suff w:val="nothing"/>
      <w:lvlText w:val="%3."/>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C28BA7C">
      <w:start w:val="1"/>
      <w:numFmt w:val="decimal"/>
      <w:suff w:val="nothing"/>
      <w:lvlText w:val="%4."/>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5247B0E">
      <w:start w:val="1"/>
      <w:numFmt w:val="lowerLetter"/>
      <w:suff w:val="nothing"/>
      <w:lvlText w:val="%5."/>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3C47BC6">
      <w:start w:val="1"/>
      <w:numFmt w:val="lowerRoman"/>
      <w:suff w:val="nothing"/>
      <w:lvlText w:val="%6."/>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18CCA88">
      <w:start w:val="1"/>
      <w:numFmt w:val="decimal"/>
      <w:suff w:val="nothing"/>
      <w:lvlText w:val="%7."/>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9C2C046">
      <w:start w:val="1"/>
      <w:numFmt w:val="lowerLetter"/>
      <w:suff w:val="nothing"/>
      <w:lvlText w:val="%8."/>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F348CA0">
      <w:start w:val="1"/>
      <w:numFmt w:val="lowerRoman"/>
      <w:suff w:val="nothing"/>
      <w:lvlText w:val="%9."/>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6C73486"/>
    <w:multiLevelType w:val="hybridMultilevel"/>
    <w:tmpl w:val="7458C306"/>
    <w:styleLink w:val="ImportedStyle23"/>
    <w:lvl w:ilvl="0" w:tplc="6B169D76">
      <w:start w:val="1"/>
      <w:numFmt w:val="upperLetter"/>
      <w:lvlText w:val="%1."/>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D46822C">
      <w:start w:val="1"/>
      <w:numFmt w:val="decimal"/>
      <w:suff w:val="nothing"/>
      <w:lvlText w:val="%2)"/>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312DA84">
      <w:start w:val="1"/>
      <w:numFmt w:val="lowerLetter"/>
      <w:suff w:val="nothing"/>
      <w:lvlText w:val="%3)"/>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2AED7E2">
      <w:start w:val="1"/>
      <w:numFmt w:val="decimal"/>
      <w:suff w:val="nothing"/>
      <w:lvlText w:val="%4."/>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F460B9C">
      <w:start w:val="1"/>
      <w:numFmt w:val="lowerLetter"/>
      <w:suff w:val="nothing"/>
      <w:lvlText w:val="%5."/>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79A0D12">
      <w:start w:val="1"/>
      <w:numFmt w:val="lowerRoman"/>
      <w:suff w:val="nothing"/>
      <w:lvlText w:val="%6."/>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C5AADD2">
      <w:start w:val="1"/>
      <w:numFmt w:val="decimal"/>
      <w:suff w:val="nothing"/>
      <w:lvlText w:val="%7."/>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0EBFD0">
      <w:start w:val="1"/>
      <w:numFmt w:val="lowerLetter"/>
      <w:suff w:val="nothing"/>
      <w:lvlText w:val="%8."/>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2F22108">
      <w:start w:val="1"/>
      <w:numFmt w:val="lowerRoman"/>
      <w:suff w:val="nothing"/>
      <w:lvlText w:val="%9."/>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7643201"/>
    <w:multiLevelType w:val="multilevel"/>
    <w:tmpl w:val="C8DA01D2"/>
    <w:numStyleLink w:val="ImportedStyle17"/>
  </w:abstractNum>
  <w:abstractNum w:abstractNumId="5" w15:restartNumberingAfterBreak="0">
    <w:nsid w:val="0A8E1619"/>
    <w:multiLevelType w:val="hybridMultilevel"/>
    <w:tmpl w:val="C2C8F6AA"/>
    <w:numStyleLink w:val="ImportedStyle4"/>
  </w:abstractNum>
  <w:abstractNum w:abstractNumId="6" w15:restartNumberingAfterBreak="0">
    <w:nsid w:val="0B3C2B35"/>
    <w:multiLevelType w:val="hybridMultilevel"/>
    <w:tmpl w:val="90B4E128"/>
    <w:styleLink w:val="ImportedStyle34"/>
    <w:lvl w:ilvl="0" w:tplc="67BE69CA">
      <w:start w:val="1"/>
      <w:numFmt w:val="decimal"/>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E66A9FA">
      <w:start w:val="1"/>
      <w:numFmt w:val="upperLetter"/>
      <w:lvlText w:val="%2."/>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A8CEB92">
      <w:start w:val="1"/>
      <w:numFmt w:val="decimal"/>
      <w:suff w:val="nothing"/>
      <w:lvlText w:val="%3)"/>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024EE6">
      <w:start w:val="1"/>
      <w:numFmt w:val="lowerLetter"/>
      <w:suff w:val="nothing"/>
      <w:lvlText w:val="%4)"/>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34AF446">
      <w:start w:val="1"/>
      <w:numFmt w:val="lowerLetter"/>
      <w:suff w:val="nothing"/>
      <w:lvlText w:val="%5)"/>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A10540C">
      <w:start w:val="1"/>
      <w:numFmt w:val="lowerRoman"/>
      <w:suff w:val="nothing"/>
      <w:lvlText w:val="%6."/>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1849F2">
      <w:start w:val="1"/>
      <w:numFmt w:val="decimal"/>
      <w:suff w:val="nothing"/>
      <w:lvlText w:val="%7."/>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154096A">
      <w:start w:val="1"/>
      <w:numFmt w:val="lowerLetter"/>
      <w:suff w:val="nothing"/>
      <w:lvlText w:val="%8."/>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F5A2B14">
      <w:start w:val="1"/>
      <w:numFmt w:val="lowerRoman"/>
      <w:suff w:val="nothing"/>
      <w:lvlText w:val="%9."/>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E5B6A30"/>
    <w:multiLevelType w:val="hybridMultilevel"/>
    <w:tmpl w:val="9962C06A"/>
    <w:numStyleLink w:val="ImportedStyle1"/>
  </w:abstractNum>
  <w:abstractNum w:abstractNumId="8" w15:restartNumberingAfterBreak="0">
    <w:nsid w:val="0FBF445F"/>
    <w:multiLevelType w:val="hybridMultilevel"/>
    <w:tmpl w:val="7458C306"/>
    <w:numStyleLink w:val="ImportedStyle23"/>
  </w:abstractNum>
  <w:abstractNum w:abstractNumId="9" w15:restartNumberingAfterBreak="0">
    <w:nsid w:val="129F046D"/>
    <w:multiLevelType w:val="hybridMultilevel"/>
    <w:tmpl w:val="09345C54"/>
    <w:styleLink w:val="ImportedStyle24"/>
    <w:lvl w:ilvl="0" w:tplc="6628A00C">
      <w:start w:val="1"/>
      <w:numFmt w:val="upperLetter"/>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A1CB5F6">
      <w:start w:val="1"/>
      <w:numFmt w:val="decimal"/>
      <w:lvlText w:val="%2)"/>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BEAA464">
      <w:start w:val="1"/>
      <w:numFmt w:val="lowerLetter"/>
      <w:suff w:val="nothing"/>
      <w:lvlText w:val="%3)"/>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E6E5B02">
      <w:start w:val="1"/>
      <w:numFmt w:val="decimal"/>
      <w:suff w:val="nothing"/>
      <w:lvlText w:val="%4."/>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BCFD3C">
      <w:start w:val="1"/>
      <w:numFmt w:val="lowerLetter"/>
      <w:suff w:val="nothing"/>
      <w:lvlText w:val="%5."/>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6CC73CE">
      <w:start w:val="1"/>
      <w:numFmt w:val="lowerRoman"/>
      <w:suff w:val="nothing"/>
      <w:lvlText w:val="%6."/>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E680CC">
      <w:start w:val="1"/>
      <w:numFmt w:val="decimal"/>
      <w:suff w:val="nothing"/>
      <w:lvlText w:val="%7."/>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D26E02">
      <w:start w:val="1"/>
      <w:numFmt w:val="lowerLetter"/>
      <w:suff w:val="nothing"/>
      <w:lvlText w:val="%8."/>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F12006E">
      <w:start w:val="1"/>
      <w:numFmt w:val="lowerRoman"/>
      <w:suff w:val="nothing"/>
      <w:lvlText w:val="%9."/>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136B2FB0"/>
    <w:multiLevelType w:val="hybridMultilevel"/>
    <w:tmpl w:val="4F84D836"/>
    <w:styleLink w:val="ImportedStyle26"/>
    <w:lvl w:ilvl="0" w:tplc="3FC27C6E">
      <w:start w:val="1"/>
      <w:numFmt w:val="decimal"/>
      <w:lvlText w:val="%1)"/>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6C0FF0">
      <w:start w:val="1"/>
      <w:numFmt w:val="upperLetter"/>
      <w:suff w:val="nothing"/>
      <w:lvlText w:val="%2."/>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0060C">
      <w:start w:val="1"/>
      <w:numFmt w:val="decimal"/>
      <w:suff w:val="nothing"/>
      <w:lvlText w:val="%3)"/>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5B88B0E">
      <w:start w:val="1"/>
      <w:numFmt w:val="lowerLetter"/>
      <w:suff w:val="nothing"/>
      <w:lvlText w:val="%4)"/>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747E16">
      <w:start w:val="1"/>
      <w:numFmt w:val="lowerLetter"/>
      <w:suff w:val="nothing"/>
      <w:lvlText w:val="%5)"/>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FCEC94">
      <w:start w:val="1"/>
      <w:numFmt w:val="lowerRoman"/>
      <w:suff w:val="nothing"/>
      <w:lvlText w:val="%6."/>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0B88C38">
      <w:start w:val="1"/>
      <w:numFmt w:val="decimal"/>
      <w:suff w:val="nothing"/>
      <w:lvlText w:val="%7."/>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96FE86">
      <w:start w:val="1"/>
      <w:numFmt w:val="lowerLetter"/>
      <w:suff w:val="nothing"/>
      <w:lvlText w:val="%8."/>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D2C1C0A">
      <w:start w:val="1"/>
      <w:numFmt w:val="lowerRoman"/>
      <w:suff w:val="nothing"/>
      <w:lvlText w:val="%9."/>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98E0C59"/>
    <w:multiLevelType w:val="hybridMultilevel"/>
    <w:tmpl w:val="B0949886"/>
    <w:styleLink w:val="ImportedStyle21"/>
    <w:lvl w:ilvl="0" w:tplc="B99638B0">
      <w:start w:val="1"/>
      <w:numFmt w:val="upperLetter"/>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218D3A6">
      <w:start w:val="1"/>
      <w:numFmt w:val="decimal"/>
      <w:suff w:val="nothing"/>
      <w:lvlText w:val="%2."/>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AB0170C">
      <w:start w:val="1"/>
      <w:numFmt w:val="decimal"/>
      <w:lvlText w:val="%3)"/>
      <w:lvlJc w:val="left"/>
      <w:pPr>
        <w:ind w:left="30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1F23400">
      <w:start w:val="1"/>
      <w:numFmt w:val="decimal"/>
      <w:suff w:val="nothing"/>
      <w:lvlText w:val="%4."/>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38C4CD4">
      <w:start w:val="1"/>
      <w:numFmt w:val="lowerLetter"/>
      <w:suff w:val="nothing"/>
      <w:lvlText w:val="%5."/>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065586">
      <w:start w:val="1"/>
      <w:numFmt w:val="lowerRoman"/>
      <w:suff w:val="nothing"/>
      <w:lvlText w:val="%6."/>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E2AA098">
      <w:start w:val="1"/>
      <w:numFmt w:val="decimal"/>
      <w:suff w:val="nothing"/>
      <w:lvlText w:val="%7."/>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C0C5E1E">
      <w:start w:val="1"/>
      <w:numFmt w:val="lowerLetter"/>
      <w:suff w:val="nothing"/>
      <w:lvlText w:val="%8."/>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82CE60">
      <w:start w:val="1"/>
      <w:numFmt w:val="lowerRoman"/>
      <w:suff w:val="nothing"/>
      <w:lvlText w:val="%9."/>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BF24F33"/>
    <w:multiLevelType w:val="hybridMultilevel"/>
    <w:tmpl w:val="4C90A15E"/>
    <w:styleLink w:val="ImportedStyle35"/>
    <w:lvl w:ilvl="0" w:tplc="0D585654">
      <w:start w:val="1"/>
      <w:numFmt w:val="decimal"/>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82CF94C">
      <w:start w:val="1"/>
      <w:numFmt w:val="upperLetter"/>
      <w:suff w:val="nothing"/>
      <w:lvlText w:val="%2."/>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53A3CDA">
      <w:start w:val="1"/>
      <w:numFmt w:val="decimal"/>
      <w:lvlText w:val="%3)"/>
      <w:lvlJc w:val="left"/>
      <w:pPr>
        <w:ind w:left="30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69164">
      <w:start w:val="1"/>
      <w:numFmt w:val="lowerLetter"/>
      <w:suff w:val="nothing"/>
      <w:lvlText w:val="%4)"/>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C2464F0">
      <w:start w:val="1"/>
      <w:numFmt w:val="lowerLetter"/>
      <w:suff w:val="nothing"/>
      <w:lvlText w:val="%5)"/>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990813C">
      <w:start w:val="1"/>
      <w:numFmt w:val="lowerRoman"/>
      <w:suff w:val="nothing"/>
      <w:lvlText w:val="%6."/>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1E8471E">
      <w:start w:val="1"/>
      <w:numFmt w:val="decimal"/>
      <w:suff w:val="nothing"/>
      <w:lvlText w:val="%7."/>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2AE5500">
      <w:start w:val="1"/>
      <w:numFmt w:val="lowerLetter"/>
      <w:suff w:val="nothing"/>
      <w:lvlText w:val="%8."/>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DAF2FE">
      <w:start w:val="1"/>
      <w:numFmt w:val="lowerRoman"/>
      <w:suff w:val="nothing"/>
      <w:lvlText w:val="%9."/>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E0264ED"/>
    <w:multiLevelType w:val="hybridMultilevel"/>
    <w:tmpl w:val="3102711E"/>
    <w:styleLink w:val="ImportedStyle7"/>
    <w:lvl w:ilvl="0" w:tplc="EBDC0FD4">
      <w:start w:val="1"/>
      <w:numFmt w:val="lowerLetter"/>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41C1514">
      <w:start w:val="1"/>
      <w:numFmt w:val="decimal"/>
      <w:lvlText w:val="%2)"/>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40E4C8">
      <w:start w:val="1"/>
      <w:numFmt w:val="lowerRoman"/>
      <w:suff w:val="nothing"/>
      <w:lvlText w:val="%3."/>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B1A3E48">
      <w:start w:val="1"/>
      <w:numFmt w:val="decimal"/>
      <w:suff w:val="nothing"/>
      <w:lvlText w:val="%4."/>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A42E40">
      <w:start w:val="1"/>
      <w:numFmt w:val="lowerLetter"/>
      <w:suff w:val="nothing"/>
      <w:lvlText w:val="%5."/>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F82AC04">
      <w:start w:val="1"/>
      <w:numFmt w:val="lowerRoman"/>
      <w:suff w:val="nothing"/>
      <w:lvlText w:val="%6."/>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4EE4212">
      <w:start w:val="1"/>
      <w:numFmt w:val="decimal"/>
      <w:suff w:val="nothing"/>
      <w:lvlText w:val="%7."/>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454C3B4">
      <w:start w:val="1"/>
      <w:numFmt w:val="lowerLetter"/>
      <w:suff w:val="nothing"/>
      <w:lvlText w:val="%8."/>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8259EC">
      <w:start w:val="1"/>
      <w:numFmt w:val="lowerRoman"/>
      <w:suff w:val="nothing"/>
      <w:lvlText w:val="%9."/>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E8B7C25"/>
    <w:multiLevelType w:val="hybridMultilevel"/>
    <w:tmpl w:val="B1B4CF22"/>
    <w:styleLink w:val="ImportedStyle31"/>
    <w:lvl w:ilvl="0" w:tplc="C306448C">
      <w:start w:val="1"/>
      <w:numFmt w:val="decimal"/>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5E37B6">
      <w:start w:val="1"/>
      <w:numFmt w:val="lowerLetter"/>
      <w:lvlText w:val="%2)"/>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165BE4">
      <w:start w:val="1"/>
      <w:numFmt w:val="lowerRoman"/>
      <w:suff w:val="nothing"/>
      <w:lvlText w:val="%3."/>
      <w:lvlJc w:val="left"/>
      <w:pPr>
        <w:ind w:left="28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976CAFC">
      <w:start w:val="1"/>
      <w:numFmt w:val="decimal"/>
      <w:suff w:val="nothing"/>
      <w:lvlText w:val="%4."/>
      <w:lvlJc w:val="left"/>
      <w:pPr>
        <w:ind w:left="28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3C0E45C">
      <w:start w:val="1"/>
      <w:numFmt w:val="lowerLetter"/>
      <w:suff w:val="nothing"/>
      <w:lvlText w:val="%5."/>
      <w:lvlJc w:val="left"/>
      <w:pPr>
        <w:ind w:left="28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FCCCE2E">
      <w:start w:val="1"/>
      <w:numFmt w:val="lowerRoman"/>
      <w:suff w:val="nothing"/>
      <w:lvlText w:val="%6."/>
      <w:lvlJc w:val="left"/>
      <w:pPr>
        <w:ind w:left="28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45E464A">
      <w:start w:val="1"/>
      <w:numFmt w:val="decimal"/>
      <w:suff w:val="nothing"/>
      <w:lvlText w:val="%7."/>
      <w:lvlJc w:val="left"/>
      <w:pPr>
        <w:ind w:left="28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91474D4">
      <w:start w:val="1"/>
      <w:numFmt w:val="lowerLetter"/>
      <w:suff w:val="nothing"/>
      <w:lvlText w:val="%8."/>
      <w:lvlJc w:val="left"/>
      <w:pPr>
        <w:ind w:left="28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88789E">
      <w:start w:val="1"/>
      <w:numFmt w:val="lowerRoman"/>
      <w:suff w:val="nothing"/>
      <w:lvlText w:val="%9."/>
      <w:lvlJc w:val="left"/>
      <w:pPr>
        <w:ind w:left="28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2197689A"/>
    <w:multiLevelType w:val="hybridMultilevel"/>
    <w:tmpl w:val="5E2052E2"/>
    <w:styleLink w:val="ImportedStyle36"/>
    <w:lvl w:ilvl="0" w:tplc="FF48F74C">
      <w:start w:val="1"/>
      <w:numFmt w:val="decimal"/>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012F99A">
      <w:start w:val="1"/>
      <w:numFmt w:val="upperLetter"/>
      <w:suff w:val="nothing"/>
      <w:lvlText w:val="%2."/>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4FE2804">
      <w:start w:val="1"/>
      <w:numFmt w:val="decimal"/>
      <w:suff w:val="nothing"/>
      <w:lvlText w:val="%3)"/>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5F40AF2">
      <w:start w:val="1"/>
      <w:numFmt w:val="lowerLetter"/>
      <w:lvlText w:val="%4)"/>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29CE892">
      <w:start w:val="1"/>
      <w:numFmt w:val="lowerLetter"/>
      <w:lvlText w:val="%5)"/>
      <w:lvlJc w:val="left"/>
      <w:pPr>
        <w:ind w:left="324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336A060">
      <w:start w:val="1"/>
      <w:numFmt w:val="lowerRoman"/>
      <w:suff w:val="nothing"/>
      <w:lvlText w:val="%6."/>
      <w:lvlJc w:val="left"/>
      <w:pPr>
        <w:ind w:left="28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D6E9ECA">
      <w:start w:val="1"/>
      <w:numFmt w:val="decimal"/>
      <w:suff w:val="nothing"/>
      <w:lvlText w:val="%7."/>
      <w:lvlJc w:val="left"/>
      <w:pPr>
        <w:ind w:left="28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9860728">
      <w:start w:val="1"/>
      <w:numFmt w:val="lowerLetter"/>
      <w:suff w:val="nothing"/>
      <w:lvlText w:val="%8."/>
      <w:lvlJc w:val="left"/>
      <w:pPr>
        <w:ind w:left="28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25E21FA">
      <w:start w:val="1"/>
      <w:numFmt w:val="lowerRoman"/>
      <w:suff w:val="nothing"/>
      <w:lvlText w:val="%9."/>
      <w:lvlJc w:val="left"/>
      <w:pPr>
        <w:ind w:left="28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61F2BEA"/>
    <w:multiLevelType w:val="hybridMultilevel"/>
    <w:tmpl w:val="C2C8F6AA"/>
    <w:styleLink w:val="ImportedStyle4"/>
    <w:lvl w:ilvl="0" w:tplc="5846FD1E">
      <w:start w:val="1"/>
      <w:numFmt w:val="upperLetter"/>
      <w:lvlText w:val="%1."/>
      <w:lvlJc w:val="left"/>
      <w:pPr>
        <w:ind w:left="144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EE527B22">
      <w:start w:val="1"/>
      <w:numFmt w:val="decimal"/>
      <w:suff w:val="nothing"/>
      <w:lvlText w:val="%2)"/>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398AB8CA">
      <w:start w:val="1"/>
      <w:numFmt w:val="lowerRoman"/>
      <w:suff w:val="nothing"/>
      <w:lvlText w:val="%3."/>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8EC819D2">
      <w:start w:val="1"/>
      <w:numFmt w:val="decimal"/>
      <w:suff w:val="nothing"/>
      <w:lvlText w:val="%4."/>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F4DA0AA4">
      <w:start w:val="1"/>
      <w:numFmt w:val="lowerLetter"/>
      <w:suff w:val="nothing"/>
      <w:lvlText w:val="%5."/>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8584B816">
      <w:start w:val="1"/>
      <w:numFmt w:val="lowerRoman"/>
      <w:suff w:val="nothing"/>
      <w:lvlText w:val="%6."/>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9DE017FA">
      <w:start w:val="1"/>
      <w:numFmt w:val="decimal"/>
      <w:suff w:val="nothing"/>
      <w:lvlText w:val="%7."/>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2FBED7D2">
      <w:start w:val="1"/>
      <w:numFmt w:val="lowerLetter"/>
      <w:suff w:val="nothing"/>
      <w:lvlText w:val="%8."/>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4DD8E742">
      <w:start w:val="1"/>
      <w:numFmt w:val="lowerRoman"/>
      <w:suff w:val="nothing"/>
      <w:lvlText w:val="%9."/>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269317AA"/>
    <w:multiLevelType w:val="hybridMultilevel"/>
    <w:tmpl w:val="FF2AA99E"/>
    <w:styleLink w:val="ImportedStyle32"/>
    <w:lvl w:ilvl="0" w:tplc="BF1AB97C">
      <w:start w:val="1"/>
      <w:numFmt w:val="decimal"/>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30212C">
      <w:start w:val="1"/>
      <w:numFmt w:val="upperLetter"/>
      <w:lvlText w:val="%2."/>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C30E958">
      <w:start w:val="1"/>
      <w:numFmt w:val="decimal"/>
      <w:suff w:val="nothing"/>
      <w:lvlText w:val="%3)"/>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1785A1C">
      <w:start w:val="1"/>
      <w:numFmt w:val="lowerLetter"/>
      <w:suff w:val="nothing"/>
      <w:lvlText w:val="%4)"/>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8EE2C0">
      <w:start w:val="1"/>
      <w:numFmt w:val="lowerLetter"/>
      <w:suff w:val="nothing"/>
      <w:lvlText w:val="%5)"/>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47240CC">
      <w:start w:val="1"/>
      <w:numFmt w:val="lowerRoman"/>
      <w:suff w:val="nothing"/>
      <w:lvlText w:val="%6."/>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CA6FC72">
      <w:start w:val="1"/>
      <w:numFmt w:val="decimal"/>
      <w:suff w:val="nothing"/>
      <w:lvlText w:val="%7."/>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F6AC6D2">
      <w:start w:val="1"/>
      <w:numFmt w:val="lowerLetter"/>
      <w:suff w:val="nothing"/>
      <w:lvlText w:val="%8."/>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23621FA">
      <w:start w:val="1"/>
      <w:numFmt w:val="lowerRoman"/>
      <w:suff w:val="nothing"/>
      <w:lvlText w:val="%9."/>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2975397F"/>
    <w:multiLevelType w:val="hybridMultilevel"/>
    <w:tmpl w:val="D77C3B82"/>
    <w:styleLink w:val="ImportedStyle5"/>
    <w:lvl w:ilvl="0" w:tplc="624ECF66">
      <w:start w:val="1"/>
      <w:numFmt w:val="decimal"/>
      <w:lvlText w:val="%1)"/>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CB66D86">
      <w:start w:val="1"/>
      <w:numFmt w:val="lowerLetter"/>
      <w:suff w:val="nothing"/>
      <w:lvlText w:val="%2."/>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03E21BC">
      <w:start w:val="1"/>
      <w:numFmt w:val="lowerRoman"/>
      <w:suff w:val="nothing"/>
      <w:lvlText w:val="%3."/>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47A8A52">
      <w:start w:val="1"/>
      <w:numFmt w:val="decimal"/>
      <w:suff w:val="nothing"/>
      <w:lvlText w:val="%4."/>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1CE5582">
      <w:start w:val="1"/>
      <w:numFmt w:val="lowerLetter"/>
      <w:suff w:val="nothing"/>
      <w:lvlText w:val="%5."/>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EEFA2C">
      <w:start w:val="1"/>
      <w:numFmt w:val="lowerRoman"/>
      <w:suff w:val="nothing"/>
      <w:lvlText w:val="%6."/>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0FCCFC0">
      <w:start w:val="1"/>
      <w:numFmt w:val="decimal"/>
      <w:suff w:val="nothing"/>
      <w:lvlText w:val="%7."/>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ADA7856">
      <w:start w:val="1"/>
      <w:numFmt w:val="lowerLetter"/>
      <w:suff w:val="nothing"/>
      <w:lvlText w:val="%8."/>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D7E9A46">
      <w:start w:val="1"/>
      <w:numFmt w:val="lowerRoman"/>
      <w:suff w:val="nothing"/>
      <w:lvlText w:val="%9."/>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2A3D1B4B"/>
    <w:multiLevelType w:val="hybridMultilevel"/>
    <w:tmpl w:val="B07C1C9E"/>
    <w:numStyleLink w:val="ImportedStyle3"/>
  </w:abstractNum>
  <w:abstractNum w:abstractNumId="20" w15:restartNumberingAfterBreak="0">
    <w:nsid w:val="2C7B2AA3"/>
    <w:multiLevelType w:val="hybridMultilevel"/>
    <w:tmpl w:val="E77AFABA"/>
    <w:styleLink w:val="ImportedStyle30"/>
    <w:lvl w:ilvl="0" w:tplc="43DE2834">
      <w:start w:val="1"/>
      <w:numFmt w:val="decimal"/>
      <w:lvlText w:val="%1)"/>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80E11E">
      <w:start w:val="1"/>
      <w:numFmt w:val="lowerLetter"/>
      <w:suff w:val="nothing"/>
      <w:lvlText w:val="%2)"/>
      <w:lvlJc w:val="left"/>
      <w:pPr>
        <w:ind w:left="21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583A78">
      <w:start w:val="1"/>
      <w:numFmt w:val="lowerRoman"/>
      <w:suff w:val="nothing"/>
      <w:lvlText w:val="%3."/>
      <w:lvlJc w:val="left"/>
      <w:pPr>
        <w:ind w:left="21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CFED542">
      <w:start w:val="1"/>
      <w:numFmt w:val="decimal"/>
      <w:suff w:val="nothing"/>
      <w:lvlText w:val="%4."/>
      <w:lvlJc w:val="left"/>
      <w:pPr>
        <w:ind w:left="21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59EA4EE">
      <w:start w:val="1"/>
      <w:numFmt w:val="lowerLetter"/>
      <w:suff w:val="nothing"/>
      <w:lvlText w:val="%5."/>
      <w:lvlJc w:val="left"/>
      <w:pPr>
        <w:ind w:left="21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EC67F16">
      <w:start w:val="1"/>
      <w:numFmt w:val="lowerRoman"/>
      <w:suff w:val="nothing"/>
      <w:lvlText w:val="%6."/>
      <w:lvlJc w:val="left"/>
      <w:pPr>
        <w:ind w:left="21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C24F2C">
      <w:start w:val="1"/>
      <w:numFmt w:val="decimal"/>
      <w:suff w:val="nothing"/>
      <w:lvlText w:val="%7."/>
      <w:lvlJc w:val="left"/>
      <w:pPr>
        <w:ind w:left="21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44D44C">
      <w:start w:val="1"/>
      <w:numFmt w:val="lowerLetter"/>
      <w:suff w:val="nothing"/>
      <w:lvlText w:val="%8."/>
      <w:lvlJc w:val="left"/>
      <w:pPr>
        <w:ind w:left="21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876A42C">
      <w:start w:val="1"/>
      <w:numFmt w:val="lowerRoman"/>
      <w:suff w:val="nothing"/>
      <w:lvlText w:val="%9."/>
      <w:lvlJc w:val="left"/>
      <w:pPr>
        <w:ind w:left="21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32CC7175"/>
    <w:multiLevelType w:val="hybridMultilevel"/>
    <w:tmpl w:val="F104A68A"/>
    <w:numStyleLink w:val="ImportedStyle2"/>
  </w:abstractNum>
  <w:abstractNum w:abstractNumId="22" w15:restartNumberingAfterBreak="0">
    <w:nsid w:val="39B87807"/>
    <w:multiLevelType w:val="multilevel"/>
    <w:tmpl w:val="C8DA01D2"/>
    <w:styleLink w:val="ImportedStyle17"/>
    <w:lvl w:ilvl="0">
      <w:start w:val="1"/>
      <w:numFmt w:val="decimal"/>
      <w:lvlText w:val="%1."/>
      <w:lvlJc w:val="left"/>
      <w:pPr>
        <w:tabs>
          <w:tab w:val="left" w:pos="360"/>
        </w:tabs>
        <w:ind w:left="3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60"/>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3B95119D"/>
    <w:multiLevelType w:val="hybridMultilevel"/>
    <w:tmpl w:val="B07C1C9E"/>
    <w:styleLink w:val="ImportedStyle3"/>
    <w:lvl w:ilvl="0" w:tplc="3AA0988A">
      <w:start w:val="1"/>
      <w:numFmt w:val="upperLetter"/>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9C2F84A">
      <w:start w:val="1"/>
      <w:numFmt w:val="decimal"/>
      <w:lvlText w:val="%2)"/>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02FEB4">
      <w:start w:val="1"/>
      <w:numFmt w:val="lowerRoman"/>
      <w:suff w:val="nothing"/>
      <w:lvlText w:val="%3."/>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69A4E52">
      <w:start w:val="1"/>
      <w:numFmt w:val="decimal"/>
      <w:suff w:val="nothing"/>
      <w:lvlText w:val="%4."/>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A6D8BE">
      <w:start w:val="1"/>
      <w:numFmt w:val="lowerLetter"/>
      <w:suff w:val="nothing"/>
      <w:lvlText w:val="%5."/>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8ACFCC8">
      <w:start w:val="1"/>
      <w:numFmt w:val="lowerRoman"/>
      <w:suff w:val="nothing"/>
      <w:lvlText w:val="%6."/>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0CC78EC">
      <w:start w:val="1"/>
      <w:numFmt w:val="decimal"/>
      <w:suff w:val="nothing"/>
      <w:lvlText w:val="%7."/>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31C3878">
      <w:start w:val="1"/>
      <w:numFmt w:val="lowerLetter"/>
      <w:suff w:val="nothing"/>
      <w:lvlText w:val="%8."/>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B7A8044">
      <w:start w:val="1"/>
      <w:numFmt w:val="lowerRoman"/>
      <w:suff w:val="nothing"/>
      <w:lvlText w:val="%9."/>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0E41E7B"/>
    <w:multiLevelType w:val="hybridMultilevel"/>
    <w:tmpl w:val="09345C54"/>
    <w:numStyleLink w:val="ImportedStyle24"/>
  </w:abstractNum>
  <w:abstractNum w:abstractNumId="25" w15:restartNumberingAfterBreak="0">
    <w:nsid w:val="41DE16A1"/>
    <w:multiLevelType w:val="hybridMultilevel"/>
    <w:tmpl w:val="8B6C59F6"/>
    <w:styleLink w:val="ImportedStyle28"/>
    <w:lvl w:ilvl="0" w:tplc="9000FA2A">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263380">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6D4D4FE">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6622FB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A7EF24A">
      <w:start w:val="1"/>
      <w:numFmt w:val="bullet"/>
      <w:lvlText w:val="·"/>
      <w:lvlJc w:val="left"/>
      <w:pPr>
        <w:ind w:left="4320" w:hanging="72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FA0FFA6">
      <w:start w:val="1"/>
      <w:numFmt w:val="bullet"/>
      <w:lvlText w:val="·"/>
      <w:lvlJc w:val="left"/>
      <w:pPr>
        <w:ind w:left="5220" w:hanging="72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0E29D40">
      <w:start w:val="1"/>
      <w:numFmt w:val="bullet"/>
      <w:lvlText w:val="·"/>
      <w:lvlJc w:val="left"/>
      <w:pPr>
        <w:ind w:left="6120" w:hanging="72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850171C">
      <w:start w:val="1"/>
      <w:numFmt w:val="bullet"/>
      <w:lvlText w:val="·"/>
      <w:lvlJc w:val="left"/>
      <w:pPr>
        <w:ind w:left="7020" w:hanging="72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6069C2">
      <w:start w:val="1"/>
      <w:numFmt w:val="bullet"/>
      <w:lvlText w:val="·"/>
      <w:lvlJc w:val="left"/>
      <w:pPr>
        <w:ind w:left="7920" w:hanging="72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422F49E9"/>
    <w:multiLevelType w:val="hybridMultilevel"/>
    <w:tmpl w:val="72825868"/>
    <w:styleLink w:val="ImportedStyle29"/>
    <w:lvl w:ilvl="0" w:tplc="0EBC7FE2">
      <w:start w:val="1"/>
      <w:numFmt w:val="decimal"/>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B909448">
      <w:start w:val="1"/>
      <w:numFmt w:val="upperLetter"/>
      <w:suff w:val="nothing"/>
      <w:lvlText w:val="%2."/>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7BA978C">
      <w:start w:val="1"/>
      <w:numFmt w:val="decimal"/>
      <w:lvlText w:val="%3)"/>
      <w:lvlJc w:val="left"/>
      <w:pPr>
        <w:ind w:left="30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1F0883C">
      <w:start w:val="1"/>
      <w:numFmt w:val="lowerLetter"/>
      <w:suff w:val="nothing"/>
      <w:lvlText w:val="%4)"/>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0FAB358">
      <w:start w:val="1"/>
      <w:numFmt w:val="lowerLetter"/>
      <w:suff w:val="nothing"/>
      <w:lvlText w:val="%5)"/>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68218C0">
      <w:start w:val="1"/>
      <w:numFmt w:val="lowerRoman"/>
      <w:suff w:val="nothing"/>
      <w:lvlText w:val="%6."/>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C0A6BF0">
      <w:start w:val="1"/>
      <w:numFmt w:val="decimal"/>
      <w:suff w:val="nothing"/>
      <w:lvlText w:val="%7."/>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FD8972E">
      <w:start w:val="1"/>
      <w:numFmt w:val="lowerLetter"/>
      <w:suff w:val="nothing"/>
      <w:lvlText w:val="%8."/>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07ABA2C">
      <w:start w:val="1"/>
      <w:numFmt w:val="lowerRoman"/>
      <w:suff w:val="nothing"/>
      <w:lvlText w:val="%9."/>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2917D5C"/>
    <w:multiLevelType w:val="hybridMultilevel"/>
    <w:tmpl w:val="5E2052E2"/>
    <w:numStyleLink w:val="ImportedStyle36"/>
  </w:abstractNum>
  <w:abstractNum w:abstractNumId="28" w15:restartNumberingAfterBreak="0">
    <w:nsid w:val="4862244C"/>
    <w:multiLevelType w:val="hybridMultilevel"/>
    <w:tmpl w:val="D77C3B82"/>
    <w:numStyleLink w:val="ImportedStyle5"/>
  </w:abstractNum>
  <w:abstractNum w:abstractNumId="29" w15:restartNumberingAfterBreak="0">
    <w:nsid w:val="49BC6CF6"/>
    <w:multiLevelType w:val="hybridMultilevel"/>
    <w:tmpl w:val="F104A68A"/>
    <w:styleLink w:val="ImportedStyle2"/>
    <w:lvl w:ilvl="0" w:tplc="A53C8C80">
      <w:start w:val="1"/>
      <w:numFmt w:val="upperLetter"/>
      <w:lvlText w:val="%1."/>
      <w:lvlJc w:val="left"/>
      <w:pPr>
        <w:ind w:left="144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10660E0">
      <w:start w:val="1"/>
      <w:numFmt w:val="decimal"/>
      <w:suff w:val="nothing"/>
      <w:lvlText w:val="%2)"/>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C5A4B11A">
      <w:start w:val="1"/>
      <w:numFmt w:val="lowerRoman"/>
      <w:suff w:val="nothing"/>
      <w:lvlText w:val="%3."/>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BCFED5BA">
      <w:start w:val="1"/>
      <w:numFmt w:val="decimal"/>
      <w:suff w:val="nothing"/>
      <w:lvlText w:val="%4."/>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68C0">
      <w:start w:val="1"/>
      <w:numFmt w:val="lowerLetter"/>
      <w:suff w:val="nothing"/>
      <w:lvlText w:val="%5."/>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F74B2D4">
      <w:start w:val="1"/>
      <w:numFmt w:val="lowerRoman"/>
      <w:suff w:val="nothing"/>
      <w:lvlText w:val="%6."/>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12C698FC">
      <w:start w:val="1"/>
      <w:numFmt w:val="decimal"/>
      <w:suff w:val="nothing"/>
      <w:lvlText w:val="%7."/>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93F0FFA8">
      <w:start w:val="1"/>
      <w:numFmt w:val="lowerLetter"/>
      <w:suff w:val="nothing"/>
      <w:lvlText w:val="%8."/>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9BC2E5B0">
      <w:start w:val="1"/>
      <w:numFmt w:val="lowerRoman"/>
      <w:suff w:val="nothing"/>
      <w:lvlText w:val="%9."/>
      <w:lvlJc w:val="left"/>
      <w:pPr>
        <w:ind w:left="7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4B5D65FD"/>
    <w:multiLevelType w:val="hybridMultilevel"/>
    <w:tmpl w:val="72825868"/>
    <w:numStyleLink w:val="ImportedStyle29"/>
  </w:abstractNum>
  <w:abstractNum w:abstractNumId="31" w15:restartNumberingAfterBreak="0">
    <w:nsid w:val="4BF94663"/>
    <w:multiLevelType w:val="hybridMultilevel"/>
    <w:tmpl w:val="17C41030"/>
    <w:styleLink w:val="ImportedStyle33"/>
    <w:lvl w:ilvl="0" w:tplc="835CEC76">
      <w:start w:val="1"/>
      <w:numFmt w:val="decimal"/>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944190">
      <w:start w:val="1"/>
      <w:numFmt w:val="upperLetter"/>
      <w:suff w:val="nothing"/>
      <w:lvlText w:val="%2."/>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75A1500">
      <w:start w:val="1"/>
      <w:numFmt w:val="decimal"/>
      <w:lvlText w:val="%3)"/>
      <w:lvlJc w:val="left"/>
      <w:pPr>
        <w:ind w:left="30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B4940E">
      <w:start w:val="1"/>
      <w:numFmt w:val="lowerLetter"/>
      <w:suff w:val="nothing"/>
      <w:lvlText w:val="%4)"/>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B08438">
      <w:start w:val="1"/>
      <w:numFmt w:val="lowerLetter"/>
      <w:suff w:val="nothing"/>
      <w:lvlText w:val="%5)"/>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80A8EF4">
      <w:start w:val="1"/>
      <w:numFmt w:val="lowerRoman"/>
      <w:suff w:val="nothing"/>
      <w:lvlText w:val="%6."/>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F83E04">
      <w:start w:val="1"/>
      <w:numFmt w:val="decimal"/>
      <w:suff w:val="nothing"/>
      <w:lvlText w:val="%7."/>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6A2A5D6">
      <w:start w:val="1"/>
      <w:numFmt w:val="lowerLetter"/>
      <w:suff w:val="nothing"/>
      <w:lvlText w:val="%8."/>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74C1B1E">
      <w:start w:val="1"/>
      <w:numFmt w:val="lowerRoman"/>
      <w:suff w:val="nothing"/>
      <w:lvlText w:val="%9."/>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4EC05606"/>
    <w:multiLevelType w:val="hybridMultilevel"/>
    <w:tmpl w:val="33A227A6"/>
    <w:numStyleLink w:val="ImportedStyle19"/>
  </w:abstractNum>
  <w:abstractNum w:abstractNumId="33" w15:restartNumberingAfterBreak="0">
    <w:nsid w:val="4EC947DB"/>
    <w:multiLevelType w:val="hybridMultilevel"/>
    <w:tmpl w:val="3102711E"/>
    <w:numStyleLink w:val="ImportedStyle7"/>
  </w:abstractNum>
  <w:abstractNum w:abstractNumId="34" w15:restartNumberingAfterBreak="0">
    <w:nsid w:val="5B035CFA"/>
    <w:multiLevelType w:val="hybridMultilevel"/>
    <w:tmpl w:val="8FA66C2E"/>
    <w:numStyleLink w:val="ImportedStyle37"/>
  </w:abstractNum>
  <w:abstractNum w:abstractNumId="35" w15:restartNumberingAfterBreak="0">
    <w:nsid w:val="5B1C0044"/>
    <w:multiLevelType w:val="hybridMultilevel"/>
    <w:tmpl w:val="A802FC94"/>
    <w:styleLink w:val="ImportedStyle6"/>
    <w:lvl w:ilvl="0" w:tplc="597E9726">
      <w:start w:val="1"/>
      <w:numFmt w:val="lowerLetter"/>
      <w:lvlText w:val="%1)"/>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C201C62">
      <w:start w:val="1"/>
      <w:numFmt w:val="decimal"/>
      <w:suff w:val="nothing"/>
      <w:lvlText w:val="%2)"/>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2509B2E">
      <w:start w:val="1"/>
      <w:numFmt w:val="lowerRoman"/>
      <w:suff w:val="nothing"/>
      <w:lvlText w:val="%3."/>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648B21E">
      <w:start w:val="1"/>
      <w:numFmt w:val="decimal"/>
      <w:suff w:val="nothing"/>
      <w:lvlText w:val="%4."/>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6C1A7A">
      <w:start w:val="1"/>
      <w:numFmt w:val="lowerLetter"/>
      <w:suff w:val="nothing"/>
      <w:lvlText w:val="%5."/>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10ACF2C">
      <w:start w:val="1"/>
      <w:numFmt w:val="lowerRoman"/>
      <w:suff w:val="nothing"/>
      <w:lvlText w:val="%6."/>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5AA844E">
      <w:start w:val="1"/>
      <w:numFmt w:val="decimal"/>
      <w:suff w:val="nothing"/>
      <w:lvlText w:val="%7."/>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88CBB36">
      <w:start w:val="1"/>
      <w:numFmt w:val="lowerLetter"/>
      <w:suff w:val="nothing"/>
      <w:lvlText w:val="%8."/>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79E8CA8">
      <w:start w:val="1"/>
      <w:numFmt w:val="lowerRoman"/>
      <w:suff w:val="nothing"/>
      <w:lvlText w:val="%9."/>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5E8E3CD6"/>
    <w:multiLevelType w:val="hybridMultilevel"/>
    <w:tmpl w:val="17C41030"/>
    <w:numStyleLink w:val="ImportedStyle33"/>
  </w:abstractNum>
  <w:abstractNum w:abstractNumId="37" w15:restartNumberingAfterBreak="0">
    <w:nsid w:val="61427065"/>
    <w:multiLevelType w:val="hybridMultilevel"/>
    <w:tmpl w:val="3898949C"/>
    <w:styleLink w:val="ImportedStyle25"/>
    <w:lvl w:ilvl="0" w:tplc="C65C5946">
      <w:start w:val="1"/>
      <w:numFmt w:val="upperLetter"/>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90CF834">
      <w:start w:val="1"/>
      <w:numFmt w:val="decimal"/>
      <w:suff w:val="nothing"/>
      <w:lvlText w:val="%2)"/>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3C47182">
      <w:start w:val="1"/>
      <w:numFmt w:val="lowerLetter"/>
      <w:lvlText w:val="%3)"/>
      <w:lvlJc w:val="left"/>
      <w:pPr>
        <w:ind w:left="30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3C16EA">
      <w:start w:val="1"/>
      <w:numFmt w:val="decimal"/>
      <w:suff w:val="nothing"/>
      <w:lvlText w:val="%4."/>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6A14B4">
      <w:start w:val="1"/>
      <w:numFmt w:val="lowerLetter"/>
      <w:suff w:val="nothing"/>
      <w:lvlText w:val="%5."/>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DECB196">
      <w:start w:val="1"/>
      <w:numFmt w:val="lowerRoman"/>
      <w:suff w:val="nothing"/>
      <w:lvlText w:val="%6."/>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4DE70C2">
      <w:start w:val="1"/>
      <w:numFmt w:val="decimal"/>
      <w:suff w:val="nothing"/>
      <w:lvlText w:val="%7."/>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EB4B4BE">
      <w:start w:val="1"/>
      <w:numFmt w:val="lowerLetter"/>
      <w:suff w:val="nothing"/>
      <w:lvlText w:val="%8."/>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D749B94">
      <w:start w:val="1"/>
      <w:numFmt w:val="lowerRoman"/>
      <w:suff w:val="nothing"/>
      <w:lvlText w:val="%9."/>
      <w:lvlJc w:val="left"/>
      <w:pPr>
        <w:ind w:left="23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617B7791"/>
    <w:multiLevelType w:val="hybridMultilevel"/>
    <w:tmpl w:val="B0949886"/>
    <w:numStyleLink w:val="ImportedStyle21"/>
  </w:abstractNum>
  <w:abstractNum w:abstractNumId="39" w15:restartNumberingAfterBreak="0">
    <w:nsid w:val="63421CB8"/>
    <w:multiLevelType w:val="hybridMultilevel"/>
    <w:tmpl w:val="FF2AA99E"/>
    <w:numStyleLink w:val="ImportedStyle32"/>
  </w:abstractNum>
  <w:abstractNum w:abstractNumId="40" w15:restartNumberingAfterBreak="0">
    <w:nsid w:val="65221A66"/>
    <w:multiLevelType w:val="hybridMultilevel"/>
    <w:tmpl w:val="B1B4CF22"/>
    <w:numStyleLink w:val="ImportedStyle31"/>
  </w:abstractNum>
  <w:abstractNum w:abstractNumId="41" w15:restartNumberingAfterBreak="0">
    <w:nsid w:val="65610DEA"/>
    <w:multiLevelType w:val="hybridMultilevel"/>
    <w:tmpl w:val="90B4E128"/>
    <w:numStyleLink w:val="ImportedStyle34"/>
  </w:abstractNum>
  <w:abstractNum w:abstractNumId="42" w15:restartNumberingAfterBreak="0">
    <w:nsid w:val="66AE77AA"/>
    <w:multiLevelType w:val="hybridMultilevel"/>
    <w:tmpl w:val="128C0528"/>
    <w:styleLink w:val="ImportedStyle20"/>
    <w:lvl w:ilvl="0" w:tplc="151A084A">
      <w:start w:val="1"/>
      <w:numFmt w:val="decimal"/>
      <w:lvlText w:val="%1)"/>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32B73E">
      <w:start w:val="1"/>
      <w:numFmt w:val="lowerLetter"/>
      <w:suff w:val="nothing"/>
      <w:lvlText w:val="%2."/>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DAA6CE2">
      <w:start w:val="1"/>
      <w:numFmt w:val="lowerRoman"/>
      <w:suff w:val="nothing"/>
      <w:lvlText w:val="%3."/>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F66C898">
      <w:start w:val="1"/>
      <w:numFmt w:val="decimal"/>
      <w:suff w:val="nothing"/>
      <w:lvlText w:val="%4."/>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2B40458">
      <w:start w:val="1"/>
      <w:numFmt w:val="lowerLetter"/>
      <w:suff w:val="nothing"/>
      <w:lvlText w:val="%5."/>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ECE1BA2">
      <w:start w:val="1"/>
      <w:numFmt w:val="lowerRoman"/>
      <w:suff w:val="nothing"/>
      <w:lvlText w:val="%6."/>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CC9700">
      <w:start w:val="1"/>
      <w:numFmt w:val="decimal"/>
      <w:suff w:val="nothing"/>
      <w:lvlText w:val="%7."/>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4A21C94">
      <w:start w:val="1"/>
      <w:numFmt w:val="lowerLetter"/>
      <w:suff w:val="nothing"/>
      <w:lvlText w:val="%8."/>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B9035B4">
      <w:start w:val="1"/>
      <w:numFmt w:val="lowerRoman"/>
      <w:suff w:val="nothing"/>
      <w:lvlText w:val="%9."/>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66C25D5D"/>
    <w:multiLevelType w:val="hybridMultilevel"/>
    <w:tmpl w:val="E3E0C97C"/>
    <w:styleLink w:val="ImportedStyle22"/>
    <w:lvl w:ilvl="0" w:tplc="2D6CF83E">
      <w:start w:val="1"/>
      <w:numFmt w:val="upperLetter"/>
      <w:lvlText w:val="%1."/>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5EBEFC">
      <w:start w:val="1"/>
      <w:numFmt w:val="lowerLetter"/>
      <w:suff w:val="nothing"/>
      <w:lvlText w:val="%2."/>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CEA0D60">
      <w:start w:val="1"/>
      <w:numFmt w:val="lowerRoman"/>
      <w:suff w:val="nothing"/>
      <w:lvlText w:val="%3."/>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3FC1DB6">
      <w:start w:val="1"/>
      <w:numFmt w:val="decimal"/>
      <w:suff w:val="nothing"/>
      <w:lvlText w:val="%4."/>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93E4130">
      <w:start w:val="1"/>
      <w:numFmt w:val="lowerLetter"/>
      <w:suff w:val="nothing"/>
      <w:lvlText w:val="%5."/>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3BE868A">
      <w:start w:val="1"/>
      <w:numFmt w:val="lowerRoman"/>
      <w:suff w:val="nothing"/>
      <w:lvlText w:val="%6."/>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C5AA424">
      <w:start w:val="1"/>
      <w:numFmt w:val="decimal"/>
      <w:suff w:val="nothing"/>
      <w:lvlText w:val="%7."/>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CF09962">
      <w:start w:val="1"/>
      <w:numFmt w:val="lowerLetter"/>
      <w:suff w:val="nothing"/>
      <w:lvlText w:val="%8."/>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09A2B9A">
      <w:start w:val="1"/>
      <w:numFmt w:val="lowerRoman"/>
      <w:suff w:val="nothing"/>
      <w:lvlText w:val="%9."/>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6AE9413E"/>
    <w:multiLevelType w:val="hybridMultilevel"/>
    <w:tmpl w:val="E77AFABA"/>
    <w:numStyleLink w:val="ImportedStyle30"/>
  </w:abstractNum>
  <w:abstractNum w:abstractNumId="45" w15:restartNumberingAfterBreak="0">
    <w:nsid w:val="6CCE5DBB"/>
    <w:multiLevelType w:val="hybridMultilevel"/>
    <w:tmpl w:val="A802FC94"/>
    <w:numStyleLink w:val="ImportedStyle6"/>
  </w:abstractNum>
  <w:abstractNum w:abstractNumId="46" w15:restartNumberingAfterBreak="0">
    <w:nsid w:val="72E63846"/>
    <w:multiLevelType w:val="hybridMultilevel"/>
    <w:tmpl w:val="380EC026"/>
    <w:styleLink w:val="ImportedStyle27"/>
    <w:lvl w:ilvl="0" w:tplc="13BA49F2">
      <w:start w:val="1"/>
      <w:numFmt w:val="decimal"/>
      <w:lvlText w:val="%1)"/>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51213E6">
      <w:start w:val="1"/>
      <w:numFmt w:val="lowerLetter"/>
      <w:suff w:val="nothing"/>
      <w:lvlText w:val="%2."/>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988453A">
      <w:start w:val="1"/>
      <w:numFmt w:val="lowerRoman"/>
      <w:suff w:val="nothing"/>
      <w:lvlText w:val="%3."/>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DE6DFCC">
      <w:start w:val="1"/>
      <w:numFmt w:val="decimal"/>
      <w:suff w:val="nothing"/>
      <w:lvlText w:val="%4."/>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FFCFED2">
      <w:start w:val="1"/>
      <w:numFmt w:val="lowerLetter"/>
      <w:suff w:val="nothing"/>
      <w:lvlText w:val="%5."/>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BD621EC">
      <w:start w:val="1"/>
      <w:numFmt w:val="lowerRoman"/>
      <w:suff w:val="nothing"/>
      <w:lvlText w:val="%6."/>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BEEF640">
      <w:start w:val="1"/>
      <w:numFmt w:val="decimal"/>
      <w:suff w:val="nothing"/>
      <w:lvlText w:val="%7."/>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39E8D7E">
      <w:start w:val="1"/>
      <w:numFmt w:val="lowerLetter"/>
      <w:suff w:val="nothing"/>
      <w:lvlText w:val="%8."/>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1E0AD4E">
      <w:start w:val="1"/>
      <w:numFmt w:val="lowerRoman"/>
      <w:suff w:val="nothing"/>
      <w:lvlText w:val="%9."/>
      <w:lvlJc w:val="left"/>
      <w:pPr>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735F4F97"/>
    <w:multiLevelType w:val="hybridMultilevel"/>
    <w:tmpl w:val="33A227A6"/>
    <w:styleLink w:val="ImportedStyle19"/>
    <w:lvl w:ilvl="0" w:tplc="8E38652C">
      <w:start w:val="1"/>
      <w:numFmt w:val="upperLetter"/>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0E60606">
      <w:start w:val="1"/>
      <w:numFmt w:val="decimal"/>
      <w:lvlText w:val="%2)"/>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6001254">
      <w:start w:val="1"/>
      <w:numFmt w:val="lowerRoman"/>
      <w:suff w:val="nothing"/>
      <w:lvlText w:val="%3."/>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8362774">
      <w:start w:val="1"/>
      <w:numFmt w:val="decimal"/>
      <w:suff w:val="nothing"/>
      <w:lvlText w:val="%4."/>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1AFA0A">
      <w:start w:val="1"/>
      <w:numFmt w:val="lowerLetter"/>
      <w:suff w:val="nothing"/>
      <w:lvlText w:val="%5."/>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86288BA">
      <w:start w:val="1"/>
      <w:numFmt w:val="lowerRoman"/>
      <w:suff w:val="nothing"/>
      <w:lvlText w:val="%6."/>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D8D73C">
      <w:start w:val="1"/>
      <w:numFmt w:val="decimal"/>
      <w:suff w:val="nothing"/>
      <w:lvlText w:val="%7."/>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928702">
      <w:start w:val="1"/>
      <w:numFmt w:val="lowerLetter"/>
      <w:suff w:val="nothing"/>
      <w:lvlText w:val="%8."/>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7EE983E">
      <w:start w:val="1"/>
      <w:numFmt w:val="lowerRoman"/>
      <w:suff w:val="nothing"/>
      <w:lvlText w:val="%9."/>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757856FB"/>
    <w:multiLevelType w:val="hybridMultilevel"/>
    <w:tmpl w:val="E3E0C97C"/>
    <w:numStyleLink w:val="ImportedStyle22"/>
  </w:abstractNum>
  <w:abstractNum w:abstractNumId="49" w15:restartNumberingAfterBreak="0">
    <w:nsid w:val="75F80C09"/>
    <w:multiLevelType w:val="hybridMultilevel"/>
    <w:tmpl w:val="380EC026"/>
    <w:numStyleLink w:val="ImportedStyle27"/>
  </w:abstractNum>
  <w:abstractNum w:abstractNumId="50" w15:restartNumberingAfterBreak="0">
    <w:nsid w:val="77461427"/>
    <w:multiLevelType w:val="hybridMultilevel"/>
    <w:tmpl w:val="8FA66C2E"/>
    <w:styleLink w:val="ImportedStyle37"/>
    <w:lvl w:ilvl="0" w:tplc="8B58223C">
      <w:start w:val="1"/>
      <w:numFmt w:val="decimal"/>
      <w:suff w:val="nothing"/>
      <w:lvlText w:val="%1)"/>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28251CA">
      <w:start w:val="1"/>
      <w:numFmt w:val="upperLetter"/>
      <w:lvlText w:val="%2."/>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36E82D6">
      <w:start w:val="1"/>
      <w:numFmt w:val="decimal"/>
      <w:suff w:val="nothing"/>
      <w:lvlText w:val="%3)"/>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03610C6">
      <w:start w:val="1"/>
      <w:numFmt w:val="lowerLetter"/>
      <w:suff w:val="nothing"/>
      <w:lvlText w:val="%4)"/>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F102B5C">
      <w:start w:val="1"/>
      <w:numFmt w:val="lowerLetter"/>
      <w:suff w:val="nothing"/>
      <w:lvlText w:val="%5)"/>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D26AC8E">
      <w:start w:val="1"/>
      <w:numFmt w:val="lowerRoman"/>
      <w:suff w:val="nothing"/>
      <w:lvlText w:val="%6."/>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370DB0C">
      <w:start w:val="1"/>
      <w:numFmt w:val="decimal"/>
      <w:suff w:val="nothing"/>
      <w:lvlText w:val="%7."/>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B88318">
      <w:start w:val="1"/>
      <w:numFmt w:val="lowerLetter"/>
      <w:suff w:val="nothing"/>
      <w:lvlText w:val="%8."/>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50A11A">
      <w:start w:val="1"/>
      <w:numFmt w:val="lowerRoman"/>
      <w:suff w:val="nothing"/>
      <w:lvlText w:val="%9."/>
      <w:lvlJc w:val="left"/>
      <w:pPr>
        <w:ind w:left="14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79BD14A9"/>
    <w:multiLevelType w:val="hybridMultilevel"/>
    <w:tmpl w:val="8B6C59F6"/>
    <w:numStyleLink w:val="ImportedStyle28"/>
  </w:abstractNum>
  <w:abstractNum w:abstractNumId="52" w15:restartNumberingAfterBreak="0">
    <w:nsid w:val="7A0D2A8B"/>
    <w:multiLevelType w:val="hybridMultilevel"/>
    <w:tmpl w:val="4C90A15E"/>
    <w:numStyleLink w:val="ImportedStyle35"/>
  </w:abstractNum>
  <w:abstractNum w:abstractNumId="53" w15:restartNumberingAfterBreak="0">
    <w:nsid w:val="7DCA7D7A"/>
    <w:multiLevelType w:val="hybridMultilevel"/>
    <w:tmpl w:val="3898949C"/>
    <w:numStyleLink w:val="ImportedStyle25"/>
  </w:abstractNum>
  <w:num w:numId="1">
    <w:abstractNumId w:val="2"/>
  </w:num>
  <w:num w:numId="2">
    <w:abstractNumId w:val="7"/>
  </w:num>
  <w:num w:numId="3">
    <w:abstractNumId w:val="29"/>
  </w:num>
  <w:num w:numId="4">
    <w:abstractNumId w:val="21"/>
  </w:num>
  <w:num w:numId="5">
    <w:abstractNumId w:val="23"/>
  </w:num>
  <w:num w:numId="6">
    <w:abstractNumId w:val="19"/>
  </w:num>
  <w:num w:numId="7">
    <w:abstractNumId w:val="16"/>
  </w:num>
  <w:num w:numId="8">
    <w:abstractNumId w:val="5"/>
  </w:num>
  <w:num w:numId="9">
    <w:abstractNumId w:val="5"/>
    <w:lvlOverride w:ilvl="0">
      <w:startOverride w:val="2"/>
    </w:lvlOverride>
  </w:num>
  <w:num w:numId="10">
    <w:abstractNumId w:val="18"/>
  </w:num>
  <w:num w:numId="11">
    <w:abstractNumId w:val="28"/>
  </w:num>
  <w:num w:numId="12">
    <w:abstractNumId w:val="35"/>
  </w:num>
  <w:num w:numId="13">
    <w:abstractNumId w:val="45"/>
  </w:num>
  <w:num w:numId="14">
    <w:abstractNumId w:val="13"/>
  </w:num>
  <w:num w:numId="15">
    <w:abstractNumId w:val="33"/>
  </w:num>
  <w:num w:numId="16">
    <w:abstractNumId w:val="7"/>
    <w:lvlOverride w:ilvl="0">
      <w:startOverride w:val="1"/>
      <w:lvl w:ilvl="0" w:tplc="869483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20457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8D22630">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2068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A7E08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823B7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18C7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C89A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438FB7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21"/>
    <w:lvlOverride w:ilvl="0">
      <w:startOverride w:val="1"/>
      <w:lvl w:ilvl="0" w:tplc="9BC6A5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16F5B4">
        <w:start w:val="1"/>
        <w:numFmt w:val="lowerLetter"/>
        <w:suff w:val="nothing"/>
        <w:lvlText w:val="%2."/>
        <w:lvlJc w:val="left"/>
        <w:pPr>
          <w:ind w:left="120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203E66">
        <w:start w:val="1"/>
        <w:numFmt w:val="lowerRoman"/>
        <w:suff w:val="nothing"/>
        <w:lvlText w:val="%3."/>
        <w:lvlJc w:val="left"/>
        <w:pPr>
          <w:ind w:left="198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63AEC3C">
        <w:start w:val="1"/>
        <w:numFmt w:val="decimal"/>
        <w:suff w:val="nothing"/>
        <w:lvlText w:val="%4."/>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4E1414">
        <w:start w:val="1"/>
        <w:numFmt w:val="lowerLetter"/>
        <w:suff w:val="nothing"/>
        <w:lvlText w:val="%5."/>
        <w:lvlJc w:val="left"/>
        <w:pPr>
          <w:ind w:left="336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F7C2ADC">
        <w:start w:val="1"/>
        <w:numFmt w:val="lowerRoman"/>
        <w:suff w:val="nothing"/>
        <w:lvlText w:val="%6."/>
        <w:lvlJc w:val="left"/>
        <w:pPr>
          <w:ind w:left="414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128028">
        <w:start w:val="1"/>
        <w:numFmt w:val="decimal"/>
        <w:suff w:val="nothing"/>
        <w:lvlText w:val="%7."/>
        <w:lvlJc w:val="left"/>
        <w:pPr>
          <w:ind w:left="480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BE81848">
        <w:start w:val="1"/>
        <w:numFmt w:val="lowerLetter"/>
        <w:suff w:val="nothing"/>
        <w:lvlText w:val="%8."/>
        <w:lvlJc w:val="left"/>
        <w:pPr>
          <w:ind w:left="552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5804CA">
        <w:start w:val="1"/>
        <w:numFmt w:val="lowerRoman"/>
        <w:suff w:val="nothing"/>
        <w:lvlText w:val="%9."/>
        <w:lvlJc w:val="left"/>
        <w:pPr>
          <w:ind w:left="6300" w:hanging="1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9"/>
    <w:lvlOverride w:ilvl="0">
      <w:startOverride w:val="1"/>
      <w:lvl w:ilvl="0" w:tplc="771254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3CD2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84DEC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96820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567B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A3E4BD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0F856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8C43F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7029A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2"/>
  </w:num>
  <w:num w:numId="20">
    <w:abstractNumId w:val="4"/>
  </w:num>
  <w:num w:numId="21">
    <w:abstractNumId w:val="47"/>
  </w:num>
  <w:num w:numId="22">
    <w:abstractNumId w:val="32"/>
  </w:num>
  <w:num w:numId="23">
    <w:abstractNumId w:val="42"/>
  </w:num>
  <w:num w:numId="24">
    <w:abstractNumId w:val="1"/>
  </w:num>
  <w:num w:numId="25">
    <w:abstractNumId w:val="11"/>
  </w:num>
  <w:num w:numId="26">
    <w:abstractNumId w:val="38"/>
  </w:num>
  <w:num w:numId="27">
    <w:abstractNumId w:val="43"/>
  </w:num>
  <w:num w:numId="28">
    <w:abstractNumId w:val="48"/>
  </w:num>
  <w:num w:numId="29">
    <w:abstractNumId w:val="3"/>
  </w:num>
  <w:num w:numId="30">
    <w:abstractNumId w:val="8"/>
  </w:num>
  <w:num w:numId="31">
    <w:abstractNumId w:val="9"/>
  </w:num>
  <w:num w:numId="32">
    <w:abstractNumId w:val="24"/>
  </w:num>
  <w:num w:numId="33">
    <w:abstractNumId w:val="37"/>
  </w:num>
  <w:num w:numId="34">
    <w:abstractNumId w:val="53"/>
  </w:num>
  <w:num w:numId="35">
    <w:abstractNumId w:val="10"/>
  </w:num>
  <w:num w:numId="36">
    <w:abstractNumId w:val="0"/>
  </w:num>
  <w:num w:numId="37">
    <w:abstractNumId w:val="46"/>
  </w:num>
  <w:num w:numId="38">
    <w:abstractNumId w:val="49"/>
  </w:num>
  <w:num w:numId="39">
    <w:abstractNumId w:val="25"/>
  </w:num>
  <w:num w:numId="40">
    <w:abstractNumId w:val="51"/>
  </w:num>
  <w:num w:numId="41">
    <w:abstractNumId w:val="26"/>
  </w:num>
  <w:num w:numId="42">
    <w:abstractNumId w:val="30"/>
  </w:num>
  <w:num w:numId="43">
    <w:abstractNumId w:val="20"/>
  </w:num>
  <w:num w:numId="44">
    <w:abstractNumId w:val="44"/>
  </w:num>
  <w:num w:numId="45">
    <w:abstractNumId w:val="14"/>
  </w:num>
  <w:num w:numId="46">
    <w:abstractNumId w:val="40"/>
  </w:num>
  <w:num w:numId="47">
    <w:abstractNumId w:val="17"/>
  </w:num>
  <w:num w:numId="48">
    <w:abstractNumId w:val="39"/>
  </w:num>
  <w:num w:numId="49">
    <w:abstractNumId w:val="31"/>
  </w:num>
  <w:num w:numId="50">
    <w:abstractNumId w:val="36"/>
  </w:num>
  <w:num w:numId="51">
    <w:abstractNumId w:val="6"/>
  </w:num>
  <w:num w:numId="52">
    <w:abstractNumId w:val="41"/>
  </w:num>
  <w:num w:numId="53">
    <w:abstractNumId w:val="12"/>
  </w:num>
  <w:num w:numId="54">
    <w:abstractNumId w:val="52"/>
  </w:num>
  <w:num w:numId="55">
    <w:abstractNumId w:val="15"/>
  </w:num>
  <w:num w:numId="56">
    <w:abstractNumId w:val="27"/>
  </w:num>
  <w:num w:numId="57">
    <w:abstractNumId w:val="50"/>
  </w:num>
  <w:num w:numId="58">
    <w:abstractNumId w:val="34"/>
  </w:num>
  <w:num w:numId="59">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1D"/>
    <w:rsid w:val="00252B47"/>
    <w:rsid w:val="00312E1D"/>
    <w:rsid w:val="00377A4C"/>
    <w:rsid w:val="005E4078"/>
    <w:rsid w:val="008E6229"/>
    <w:rsid w:val="00E34F73"/>
    <w:rsid w:val="00F3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AA69"/>
  <w15:docId w15:val="{615F7B45-E229-4F05-8A32-CD3161E3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paragraph" w:styleId="Heading1">
    <w:name w:val="heading 1"/>
    <w:next w:val="Normal"/>
    <w:uiPriority w:val="9"/>
    <w:qFormat/>
    <w:pPr>
      <w:keepNext/>
      <w:outlineLvl w:val="0"/>
    </w:pPr>
    <w:rPr>
      <w:rFonts w:ascii="Lucida Grande" w:hAnsi="Lucida Grande"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TitleA">
    <w:name w:val="Title A"/>
    <w:pPr>
      <w:jc w:val="center"/>
    </w:pPr>
    <w:rPr>
      <w:rFonts w:cs="Arial Unicode MS"/>
      <w:b/>
      <w:bCs/>
      <w:color w:val="000000"/>
      <w:sz w:val="24"/>
      <w:szCs w:val="24"/>
      <w:u w:val="single" w:color="000000"/>
    </w:rPr>
  </w:style>
  <w:style w:type="paragraph" w:customStyle="1" w:styleId="Heading2AA">
    <w:name w:val="Heading 2 A A"/>
    <w:next w:val="Normal"/>
    <w:pPr>
      <w:keepNext/>
      <w:jc w:val="center"/>
      <w:outlineLvl w:val="1"/>
    </w:pPr>
    <w:rPr>
      <w:rFonts w:cs="Arial Unicode MS"/>
      <w:b/>
      <w:bCs/>
      <w:color w:val="000000"/>
      <w:sz w:val="24"/>
      <w:szCs w:val="24"/>
      <w:u w:val="single" w:color="000000"/>
    </w:rPr>
  </w:style>
  <w:style w:type="paragraph" w:customStyle="1" w:styleId="Heading9A">
    <w:name w:val="Heading 9 A"/>
    <w:next w:val="Normal"/>
    <w:pPr>
      <w:keepNext/>
      <w:jc w:val="center"/>
      <w:outlineLvl w:val="8"/>
    </w:pPr>
    <w:rPr>
      <w:rFonts w:cs="Arial Unicode MS"/>
      <w:b/>
      <w:bCs/>
      <w:color w:val="000000"/>
      <w:sz w:val="36"/>
      <w:szCs w:val="36"/>
      <w:u w:val="double" w:color="000000"/>
    </w:rPr>
  </w:style>
  <w:style w:type="paragraph" w:customStyle="1" w:styleId="Heading8A">
    <w:name w:val="Heading 8 A"/>
    <w:next w:val="Normal"/>
    <w:pPr>
      <w:keepNext/>
      <w:jc w:val="center"/>
      <w:outlineLvl w:val="7"/>
    </w:pPr>
    <w:rPr>
      <w:rFonts w:cs="Arial Unicode MS"/>
      <w:b/>
      <w:bCs/>
      <w:color w:val="000000"/>
      <w:sz w:val="72"/>
      <w:szCs w:val="7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paragraph" w:customStyle="1" w:styleId="Heading7A">
    <w:name w:val="Heading 7 A"/>
    <w:next w:val="Normal"/>
    <w:pPr>
      <w:keepNext/>
      <w:outlineLvl w:val="6"/>
    </w:pPr>
    <w:rPr>
      <w:rFonts w:cs="Arial Unicode MS"/>
      <w:b/>
      <w:bCs/>
      <w:color w:val="000000"/>
      <w:sz w:val="24"/>
      <w:szCs w:val="24"/>
      <w:u w:val="single" w:color="000000"/>
    </w:rPr>
  </w:style>
  <w:style w:type="paragraph" w:customStyle="1" w:styleId="Heading1AA">
    <w:name w:val="Heading 1 A A"/>
    <w:next w:val="Normal"/>
    <w:pPr>
      <w:keepNext/>
      <w:outlineLvl w:val="0"/>
    </w:pPr>
    <w:rPr>
      <w:rFonts w:cs="Arial Unicode MS"/>
      <w:b/>
      <w:bCs/>
      <w:color w:val="000000"/>
      <w:sz w:val="24"/>
      <w:szCs w:val="24"/>
      <w:u w:color="000000"/>
    </w:rPr>
  </w:style>
  <w:style w:type="paragraph" w:customStyle="1" w:styleId="Heading4A">
    <w:name w:val="Heading 4 A"/>
    <w:next w:val="Normal"/>
    <w:pPr>
      <w:keepNext/>
      <w:jc w:val="center"/>
      <w:outlineLvl w:val="3"/>
    </w:pPr>
    <w:rPr>
      <w:rFonts w:cs="Arial Unicode MS"/>
      <w:b/>
      <w:bCs/>
      <w:color w:val="000000"/>
      <w:sz w:val="56"/>
      <w:szCs w:val="56"/>
      <w:u w:color="000000"/>
    </w:rPr>
  </w:style>
  <w:style w:type="paragraph" w:styleId="BodyText">
    <w:name w:val="Body Text"/>
    <w:pPr>
      <w:jc w:val="center"/>
    </w:pPr>
    <w:rPr>
      <w:rFonts w:ascii="Verdana" w:eastAsia="Verdana" w:hAnsi="Verdana" w:cs="Verdana"/>
      <w:color w:val="000000"/>
      <w:sz w:val="28"/>
      <w:szCs w:val="28"/>
      <w:u w:color="000000"/>
    </w:rPr>
  </w:style>
  <w:style w:type="numbering" w:customStyle="1" w:styleId="ImportedStyle17">
    <w:name w:val="Imported Style 17"/>
    <w:pPr>
      <w:numPr>
        <w:numId w:val="19"/>
      </w:numPr>
    </w:pPr>
  </w:style>
  <w:style w:type="paragraph" w:customStyle="1" w:styleId="Heading6A">
    <w:name w:val="Heading 6 A"/>
    <w:next w:val="Normal"/>
    <w:pPr>
      <w:keepNext/>
      <w:jc w:val="center"/>
      <w:outlineLvl w:val="5"/>
    </w:pPr>
    <w:rPr>
      <w:rFonts w:cs="Arial Unicode MS"/>
      <w:b/>
      <w:bCs/>
      <w:color w:val="000000"/>
      <w:sz w:val="72"/>
      <w:szCs w:val="72"/>
      <w:u w:val="single" w:color="000000"/>
    </w:rPr>
  </w:style>
  <w:style w:type="numbering" w:customStyle="1" w:styleId="ImportedStyle19">
    <w:name w:val="Imported Style 19"/>
    <w:pPr>
      <w:numPr>
        <w:numId w:val="21"/>
      </w:numPr>
    </w:pPr>
  </w:style>
  <w:style w:type="numbering" w:customStyle="1" w:styleId="ImportedStyle20">
    <w:name w:val="Imported Style 20"/>
    <w:pPr>
      <w:numPr>
        <w:numId w:val="23"/>
      </w:numPr>
    </w:pPr>
  </w:style>
  <w:style w:type="numbering" w:customStyle="1" w:styleId="ImportedStyle21">
    <w:name w:val="Imported Style 21"/>
    <w:pPr>
      <w:numPr>
        <w:numId w:val="25"/>
      </w:numPr>
    </w:pPr>
  </w:style>
  <w:style w:type="paragraph" w:styleId="BodyText3">
    <w:name w:val="Body Text 3"/>
    <w:pPr>
      <w:pBdr>
        <w:top w:val="single" w:sz="18" w:space="0" w:color="000000"/>
        <w:left w:val="single" w:sz="18" w:space="0" w:color="000000"/>
        <w:bottom w:val="single" w:sz="18" w:space="0" w:color="000000"/>
        <w:right w:val="single" w:sz="18" w:space="0" w:color="000000"/>
      </w:pBdr>
      <w:jc w:val="center"/>
    </w:pPr>
    <w:rPr>
      <w:rFonts w:cs="Arial Unicode MS"/>
      <w:b/>
      <w:bCs/>
      <w:color w:val="000000"/>
      <w:sz w:val="56"/>
      <w:szCs w:val="56"/>
      <w:u w:color="000000"/>
    </w:rPr>
  </w:style>
  <w:style w:type="numbering" w:customStyle="1" w:styleId="ImportedStyle22">
    <w:name w:val="Imported Style 22"/>
    <w:pPr>
      <w:numPr>
        <w:numId w:val="27"/>
      </w:numPr>
    </w:pPr>
  </w:style>
  <w:style w:type="numbering" w:customStyle="1" w:styleId="ImportedStyle23">
    <w:name w:val="Imported Style 23"/>
    <w:pPr>
      <w:numPr>
        <w:numId w:val="29"/>
      </w:numPr>
    </w:pPr>
  </w:style>
  <w:style w:type="numbering" w:customStyle="1" w:styleId="ImportedStyle24">
    <w:name w:val="Imported Style 24"/>
    <w:pPr>
      <w:numPr>
        <w:numId w:val="31"/>
      </w:numPr>
    </w:pPr>
  </w:style>
  <w:style w:type="numbering" w:customStyle="1" w:styleId="ImportedStyle25">
    <w:name w:val="Imported Style 25"/>
    <w:pPr>
      <w:numPr>
        <w:numId w:val="33"/>
      </w:numPr>
    </w:pPr>
  </w:style>
  <w:style w:type="numbering" w:customStyle="1" w:styleId="ImportedStyle26">
    <w:name w:val="Imported Style 26"/>
    <w:pPr>
      <w:numPr>
        <w:numId w:val="35"/>
      </w:numPr>
    </w:pPr>
  </w:style>
  <w:style w:type="numbering" w:customStyle="1" w:styleId="ImportedStyle27">
    <w:name w:val="Imported Style 27"/>
    <w:pPr>
      <w:numPr>
        <w:numId w:val="37"/>
      </w:numPr>
    </w:pPr>
  </w:style>
  <w:style w:type="numbering" w:customStyle="1" w:styleId="ImportedStyle28">
    <w:name w:val="Imported Style 28"/>
    <w:pPr>
      <w:numPr>
        <w:numId w:val="39"/>
      </w:numPr>
    </w:pPr>
  </w:style>
  <w:style w:type="numbering" w:customStyle="1" w:styleId="ImportedStyle29">
    <w:name w:val="Imported Style 29"/>
    <w:pPr>
      <w:numPr>
        <w:numId w:val="41"/>
      </w:numPr>
    </w:pPr>
  </w:style>
  <w:style w:type="numbering" w:customStyle="1" w:styleId="ImportedStyle30">
    <w:name w:val="Imported Style 30"/>
    <w:pPr>
      <w:numPr>
        <w:numId w:val="43"/>
      </w:numPr>
    </w:pPr>
  </w:style>
  <w:style w:type="numbering" w:customStyle="1" w:styleId="ImportedStyle31">
    <w:name w:val="Imported Style 31"/>
    <w:pPr>
      <w:numPr>
        <w:numId w:val="45"/>
      </w:numPr>
    </w:pPr>
  </w:style>
  <w:style w:type="numbering" w:customStyle="1" w:styleId="ImportedStyle32">
    <w:name w:val="Imported Style 32"/>
    <w:pPr>
      <w:numPr>
        <w:numId w:val="47"/>
      </w:numPr>
    </w:pPr>
  </w:style>
  <w:style w:type="numbering" w:customStyle="1" w:styleId="ImportedStyle33">
    <w:name w:val="Imported Style 33"/>
    <w:pPr>
      <w:numPr>
        <w:numId w:val="49"/>
      </w:numPr>
    </w:pPr>
  </w:style>
  <w:style w:type="numbering" w:customStyle="1" w:styleId="ImportedStyle34">
    <w:name w:val="Imported Style 34"/>
    <w:pPr>
      <w:numPr>
        <w:numId w:val="51"/>
      </w:numPr>
    </w:pPr>
  </w:style>
  <w:style w:type="numbering" w:customStyle="1" w:styleId="ImportedStyle35">
    <w:name w:val="Imported Style 35"/>
    <w:pPr>
      <w:numPr>
        <w:numId w:val="53"/>
      </w:numPr>
    </w:pPr>
  </w:style>
  <w:style w:type="numbering" w:customStyle="1" w:styleId="ImportedStyle36">
    <w:name w:val="Imported Style 36"/>
    <w:pPr>
      <w:numPr>
        <w:numId w:val="55"/>
      </w:numPr>
    </w:pPr>
  </w:style>
  <w:style w:type="numbering" w:customStyle="1" w:styleId="ImportedStyle37">
    <w:name w:val="Imported Style 37"/>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5882</Words>
  <Characters>33533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McGuire</cp:lastModifiedBy>
  <cp:revision>2</cp:revision>
  <dcterms:created xsi:type="dcterms:W3CDTF">2021-12-08T18:19:00Z</dcterms:created>
  <dcterms:modified xsi:type="dcterms:W3CDTF">2021-12-08T18:19:00Z</dcterms:modified>
</cp:coreProperties>
</file>